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455558" w14:textId="22E7FEAA" w:rsidR="00C3059D" w:rsidRDefault="00C3059D" w:rsidP="00C3059D">
      <w:pPr>
        <w:spacing w:after="160" w:line="259" w:lineRule="auto"/>
        <w:rPr>
          <w:color w:val="FFFEFD"/>
          <w:w w:val="114"/>
          <w:sz w:val="82"/>
          <w:shd w:val="clear" w:color="auto" w:fill="1FB25A"/>
        </w:rPr>
      </w:pPr>
      <w:r>
        <w:rPr>
          <w:noProof/>
        </w:rPr>
        <w:drawing>
          <wp:anchor distT="0" distB="0" distL="114300" distR="114300" simplePos="0" relativeHeight="251669504" behindDoc="0" locked="0" layoutInCell="1" allowOverlap="1" wp14:anchorId="3921969A" wp14:editId="43DB213D">
            <wp:simplePos x="0" y="0"/>
            <wp:positionH relativeFrom="column">
              <wp:posOffset>0</wp:posOffset>
            </wp:positionH>
            <wp:positionV relativeFrom="paragraph">
              <wp:posOffset>-635</wp:posOffset>
            </wp:positionV>
            <wp:extent cx="971126" cy="1124176"/>
            <wp:effectExtent l="0" t="0" r="0" b="0"/>
            <wp:wrapNone/>
            <wp:docPr id="13" name="Picture 1" descr="A green and black logo&#10;&#10;AI-generated content may be incorrect."/>
            <wp:cNvGraphicFramePr/>
            <a:graphic xmlns:a="http://schemas.openxmlformats.org/drawingml/2006/main">
              <a:graphicData uri="http://schemas.openxmlformats.org/drawingml/2006/picture">
                <pic:pic xmlns:pic="http://schemas.openxmlformats.org/drawingml/2006/picture">
                  <pic:nvPicPr>
                    <pic:cNvPr id="13" name="Picture 1" descr="A green and black logo&#10;&#10;AI-generated content may be incorrect."/>
                    <pic:cNvPicPr/>
                  </pic:nvPicPr>
                  <pic:blipFill>
                    <a:blip r:embed="rId11"/>
                    <a:stretch>
                      <a:fillRect/>
                    </a:stretch>
                  </pic:blipFill>
                  <pic:spPr>
                    <a:xfrm>
                      <a:off x="0" y="0"/>
                      <a:ext cx="971126" cy="1124176"/>
                    </a:xfrm>
                    <a:prstGeom prst="rect">
                      <a:avLst/>
                    </a:prstGeom>
                  </pic:spPr>
                </pic:pic>
              </a:graphicData>
            </a:graphic>
          </wp:anchor>
        </w:drawing>
      </w:r>
    </w:p>
    <w:p w14:paraId="616794D8" w14:textId="77777777" w:rsidR="00C3059D" w:rsidRDefault="00C3059D" w:rsidP="00C3059D">
      <w:pPr>
        <w:spacing w:after="160" w:line="259" w:lineRule="auto"/>
        <w:rPr>
          <w:color w:val="FFFEFD"/>
          <w:w w:val="114"/>
          <w:sz w:val="82"/>
          <w:shd w:val="clear" w:color="auto" w:fill="1FB25A"/>
        </w:rPr>
      </w:pPr>
    </w:p>
    <w:p w14:paraId="36846A4F" w14:textId="4896EF4F" w:rsidR="00C3059D" w:rsidRDefault="00C3059D" w:rsidP="00C3059D">
      <w:pPr>
        <w:spacing w:after="160" w:line="259" w:lineRule="auto"/>
        <w:rPr>
          <w:color w:val="FFFEFD"/>
          <w:spacing w:val="20"/>
          <w:w w:val="114"/>
          <w:sz w:val="82"/>
          <w:shd w:val="clear" w:color="auto" w:fill="1FB25A"/>
        </w:rPr>
      </w:pPr>
      <w:r>
        <w:rPr>
          <w:color w:val="FFFEFD"/>
          <w:w w:val="114"/>
          <w:sz w:val="82"/>
          <w:shd w:val="clear" w:color="auto" w:fill="1FB25A"/>
        </w:rPr>
        <w:t>Rushcliffe</w:t>
      </w:r>
      <w:r>
        <w:rPr>
          <w:color w:val="FFFEFD"/>
          <w:spacing w:val="20"/>
          <w:w w:val="114"/>
          <w:sz w:val="82"/>
          <w:shd w:val="clear" w:color="auto" w:fill="1FB25A"/>
        </w:rPr>
        <w:t xml:space="preserve"> </w:t>
      </w:r>
      <w:r>
        <w:rPr>
          <w:color w:val="FFFEFD"/>
          <w:w w:val="114"/>
          <w:sz w:val="82"/>
          <w:shd w:val="clear" w:color="auto" w:fill="1FB25A"/>
        </w:rPr>
        <w:t>Borough</w:t>
      </w:r>
      <w:r>
        <w:rPr>
          <w:color w:val="FFFEFD"/>
          <w:spacing w:val="20"/>
          <w:w w:val="114"/>
          <w:sz w:val="82"/>
          <w:shd w:val="clear" w:color="auto" w:fill="1FB25A"/>
        </w:rPr>
        <w:t xml:space="preserve"> </w:t>
      </w:r>
      <w:r>
        <w:rPr>
          <w:color w:val="FFFEFD"/>
          <w:w w:val="114"/>
          <w:sz w:val="82"/>
          <w:shd w:val="clear" w:color="auto" w:fill="1FB25A"/>
        </w:rPr>
        <w:t>Council</w:t>
      </w:r>
      <w:r>
        <w:rPr>
          <w:color w:val="FFFEFD"/>
          <w:spacing w:val="20"/>
          <w:w w:val="114"/>
          <w:sz w:val="82"/>
          <w:shd w:val="clear" w:color="auto" w:fill="1FB25A"/>
        </w:rPr>
        <w:t xml:space="preserve"> </w:t>
      </w:r>
    </w:p>
    <w:p w14:paraId="03A176B4" w14:textId="77777777" w:rsidR="00C3059D" w:rsidRDefault="00C3059D" w:rsidP="00C3059D">
      <w:pPr>
        <w:spacing w:after="160" w:line="259" w:lineRule="auto"/>
      </w:pPr>
    </w:p>
    <w:p w14:paraId="1DEC2F2B" w14:textId="224C25B4" w:rsidR="00C3059D" w:rsidRDefault="00C3059D">
      <w:pPr>
        <w:rPr>
          <w:rFonts w:ascii="Arial" w:eastAsia="Calibri" w:hAnsi="Arial" w:cs="Arial"/>
          <w:b/>
          <w:color w:val="FFFEFD"/>
          <w:sz w:val="40"/>
          <w:szCs w:val="40"/>
          <w:lang w:eastAsia="en-GB"/>
        </w:rPr>
      </w:pPr>
      <w:r>
        <w:rPr>
          <w:noProof/>
        </w:rPr>
        <mc:AlternateContent>
          <mc:Choice Requires="wps">
            <w:drawing>
              <wp:anchor distT="0" distB="0" distL="114300" distR="114300" simplePos="0" relativeHeight="251667456" behindDoc="0" locked="0" layoutInCell="1" allowOverlap="1" wp14:anchorId="51D32C20" wp14:editId="2D50B087">
                <wp:simplePos x="0" y="0"/>
                <wp:positionH relativeFrom="column">
                  <wp:posOffset>3658</wp:posOffset>
                </wp:positionH>
                <wp:positionV relativeFrom="paragraph">
                  <wp:posOffset>-3277</wp:posOffset>
                </wp:positionV>
                <wp:extent cx="5075328" cy="1256118"/>
                <wp:effectExtent l="0" t="0" r="0" b="0"/>
                <wp:wrapNone/>
                <wp:docPr id="15" name="Rectangle 1"/>
                <wp:cNvGraphicFramePr/>
                <a:graphic xmlns:a="http://schemas.openxmlformats.org/drawingml/2006/main">
                  <a:graphicData uri="http://schemas.microsoft.com/office/word/2010/wordprocessingShape">
                    <wps:wsp>
                      <wps:cNvSpPr/>
                      <wps:spPr>
                        <a:xfrm>
                          <a:off x="0" y="0"/>
                          <a:ext cx="5075328" cy="1256118"/>
                        </a:xfrm>
                        <a:prstGeom prst="rect">
                          <a:avLst/>
                        </a:prstGeom>
                        <a:ln>
                          <a:noFill/>
                        </a:ln>
                      </wps:spPr>
                      <wps:txbx>
                        <w:txbxContent>
                          <w:p w14:paraId="3C625F13" w14:textId="77777777" w:rsidR="00C3059D" w:rsidRPr="00C3059D" w:rsidRDefault="00C3059D" w:rsidP="00C3059D">
                            <w:pPr>
                              <w:spacing w:after="0" w:line="259" w:lineRule="auto"/>
                              <w:rPr>
                                <w:rFonts w:ascii="Calibri" w:eastAsia="Calibri" w:hAnsi="Calibri" w:cs="Calibri"/>
                                <w:b/>
                                <w:color w:val="FFFFFF" w:themeColor="background1"/>
                                <w:w w:val="122"/>
                                <w:sz w:val="78"/>
                              </w:rPr>
                            </w:pPr>
                            <w:bookmarkStart w:id="0" w:name="_Hlk211872465"/>
                            <w:r w:rsidRPr="00C3059D">
                              <w:rPr>
                                <w:rFonts w:ascii="Calibri" w:eastAsia="Calibri" w:hAnsi="Calibri" w:cs="Calibri"/>
                                <w:b/>
                                <w:color w:val="FFFFFF" w:themeColor="background1"/>
                                <w:w w:val="122"/>
                                <w:sz w:val="78"/>
                              </w:rPr>
                              <w:t>People</w:t>
                            </w:r>
                            <w:r w:rsidRPr="00C3059D">
                              <w:rPr>
                                <w:rFonts w:ascii="Calibri" w:eastAsia="Calibri" w:hAnsi="Calibri" w:cs="Calibri"/>
                                <w:b/>
                                <w:color w:val="FFFFFF" w:themeColor="background1"/>
                                <w:spacing w:val="19"/>
                                <w:w w:val="122"/>
                                <w:sz w:val="78"/>
                              </w:rPr>
                              <w:t xml:space="preserve"> </w:t>
                            </w:r>
                            <w:r w:rsidRPr="00C3059D">
                              <w:rPr>
                                <w:rFonts w:ascii="Calibri" w:eastAsia="Calibri" w:hAnsi="Calibri" w:cs="Calibri"/>
                                <w:b/>
                                <w:color w:val="FFFFFF" w:themeColor="background1"/>
                                <w:w w:val="122"/>
                                <w:sz w:val="78"/>
                              </w:rPr>
                              <w:t>Strategy</w:t>
                            </w:r>
                          </w:p>
                          <w:bookmarkEnd w:id="0"/>
                          <w:p w14:paraId="24E62B54" w14:textId="77777777" w:rsidR="00C3059D" w:rsidRPr="00C3059D" w:rsidRDefault="00C3059D" w:rsidP="00C3059D">
                            <w:pPr>
                              <w:spacing w:after="0" w:line="259" w:lineRule="auto"/>
                              <w:rPr>
                                <w:rFonts w:ascii="Calibri" w:eastAsia="Calibri" w:hAnsi="Calibri" w:cs="Calibri"/>
                                <w:b/>
                                <w:color w:val="FFFFFF" w:themeColor="background1"/>
                                <w:w w:val="122"/>
                                <w:sz w:val="78"/>
                              </w:rPr>
                            </w:pPr>
                            <w:r w:rsidRPr="00C3059D">
                              <w:rPr>
                                <w:rFonts w:ascii="Calibri" w:eastAsia="Calibri" w:hAnsi="Calibri" w:cs="Calibri"/>
                                <w:b/>
                                <w:color w:val="FFFFFF" w:themeColor="background1"/>
                                <w:w w:val="122"/>
                                <w:sz w:val="78"/>
                              </w:rPr>
                              <w:t>2025 - 2028</w:t>
                            </w:r>
                          </w:p>
                          <w:p w14:paraId="2D18FDAC" w14:textId="77777777" w:rsidR="00C3059D" w:rsidRDefault="00C3059D" w:rsidP="00C3059D">
                            <w:pPr>
                              <w:spacing w:after="160" w:line="259" w:lineRule="auto"/>
                            </w:pPr>
                          </w:p>
                        </w:txbxContent>
                      </wps:txbx>
                      <wps:bodyPr horzOverflow="overflow" vert="horz" lIns="0" tIns="0" rIns="0" bIns="0" rtlCol="0">
                        <a:noAutofit/>
                      </wps:bodyPr>
                    </wps:wsp>
                  </a:graphicData>
                </a:graphic>
              </wp:anchor>
            </w:drawing>
          </mc:Choice>
          <mc:Fallback>
            <w:pict>
              <v:rect w14:anchorId="51D32C20" id="Rectangle 1" o:spid="_x0000_s1026" style="position:absolute;margin-left:.3pt;margin-top:-.25pt;width:399.65pt;height:98.9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" filled="f" stroked="f">
                <v:textbox inset="0,0,0,0">
                  <w:txbxContent>
                    <w:p w14:paraId="3C625F13" w14:textId="77777777" w:rsidR="00C3059D" w:rsidRPr="00C3059D" w:rsidRDefault="00C3059D" w:rsidP="00C3059D">
                      <w:pPr>
                        <w:spacing w:after="0" w:line="259" w:lineRule="auto"/>
                        <w:rPr>
                          <w:rFonts w:ascii="Calibri" w:eastAsia="Calibri" w:hAnsi="Calibri" w:cs="Calibri"/>
                          <w:b/>
                          <w:color w:val="FFFFFF" w:themeColor="background1"/>
                          <w:w w:val="122"/>
                          <w:sz w:val="78"/>
                        </w:rPr>
                      </w:pPr>
                      <w:bookmarkStart w:id="1" w:name="_Hlk211872465"/>
                      <w:r w:rsidRPr="00C3059D">
                        <w:rPr>
                          <w:rFonts w:ascii="Calibri" w:eastAsia="Calibri" w:hAnsi="Calibri" w:cs="Calibri"/>
                          <w:b/>
                          <w:color w:val="FFFFFF" w:themeColor="background1"/>
                          <w:w w:val="122"/>
                          <w:sz w:val="78"/>
                        </w:rPr>
                        <w:t>People</w:t>
                      </w:r>
                      <w:r w:rsidRPr="00C3059D">
                        <w:rPr>
                          <w:rFonts w:ascii="Calibri" w:eastAsia="Calibri" w:hAnsi="Calibri" w:cs="Calibri"/>
                          <w:b/>
                          <w:color w:val="FFFFFF" w:themeColor="background1"/>
                          <w:spacing w:val="19"/>
                          <w:w w:val="122"/>
                          <w:sz w:val="78"/>
                        </w:rPr>
                        <w:t xml:space="preserve"> </w:t>
                      </w:r>
                      <w:r w:rsidRPr="00C3059D">
                        <w:rPr>
                          <w:rFonts w:ascii="Calibri" w:eastAsia="Calibri" w:hAnsi="Calibri" w:cs="Calibri"/>
                          <w:b/>
                          <w:color w:val="FFFFFF" w:themeColor="background1"/>
                          <w:w w:val="122"/>
                          <w:sz w:val="78"/>
                        </w:rPr>
                        <w:t>Strategy</w:t>
                      </w:r>
                    </w:p>
                    <w:bookmarkEnd w:id="1"/>
                    <w:p w14:paraId="24E62B54" w14:textId="77777777" w:rsidR="00C3059D" w:rsidRPr="00C3059D" w:rsidRDefault="00C3059D" w:rsidP="00C3059D">
                      <w:pPr>
                        <w:spacing w:after="0" w:line="259" w:lineRule="auto"/>
                        <w:rPr>
                          <w:rFonts w:ascii="Calibri" w:eastAsia="Calibri" w:hAnsi="Calibri" w:cs="Calibri"/>
                          <w:b/>
                          <w:color w:val="FFFFFF" w:themeColor="background1"/>
                          <w:w w:val="122"/>
                          <w:sz w:val="78"/>
                        </w:rPr>
                      </w:pPr>
                      <w:r w:rsidRPr="00C3059D">
                        <w:rPr>
                          <w:rFonts w:ascii="Calibri" w:eastAsia="Calibri" w:hAnsi="Calibri" w:cs="Calibri"/>
                          <w:b/>
                          <w:color w:val="FFFFFF" w:themeColor="background1"/>
                          <w:w w:val="122"/>
                          <w:sz w:val="78"/>
                        </w:rPr>
                        <w:t>2025 - 2028</w:t>
                      </w:r>
                    </w:p>
                    <w:p w14:paraId="2D18FDAC" w14:textId="77777777" w:rsidR="00C3059D" w:rsidRDefault="00C3059D" w:rsidP="00C3059D">
                      <w:pPr>
                        <w:spacing w:after="160" w:line="259" w:lineRule="auto"/>
                      </w:pP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2F2602FB" wp14:editId="5E4F3F35">
                <wp:simplePos x="0" y="0"/>
                <wp:positionH relativeFrom="column">
                  <wp:posOffset>0</wp:posOffset>
                </wp:positionH>
                <wp:positionV relativeFrom="paragraph">
                  <wp:posOffset>-635</wp:posOffset>
                </wp:positionV>
                <wp:extent cx="5782053" cy="1335160"/>
                <wp:effectExtent l="0" t="0" r="0" b="0"/>
                <wp:wrapNone/>
                <wp:docPr id="2075932860" name="Shape 4174"/>
                <wp:cNvGraphicFramePr/>
                <a:graphic xmlns:a="http://schemas.openxmlformats.org/drawingml/2006/main">
                  <a:graphicData uri="http://schemas.microsoft.com/office/word/2010/wordprocessingShape">
                    <wps:wsp>
                      <wps:cNvSpPr/>
                      <wps:spPr>
                        <a:xfrm>
                          <a:off x="0" y="0"/>
                          <a:ext cx="5782053" cy="1335160"/>
                        </a:xfrm>
                        <a:custGeom>
                          <a:avLst/>
                          <a:gdLst/>
                          <a:ahLst/>
                          <a:cxnLst/>
                          <a:rect l="0" t="0" r="0" b="0"/>
                          <a:pathLst>
                            <a:path w="6302654" h="818997">
                              <a:moveTo>
                                <a:pt x="0" y="0"/>
                              </a:moveTo>
                              <a:lnTo>
                                <a:pt x="6302654" y="0"/>
                              </a:lnTo>
                              <a:lnTo>
                                <a:pt x="6302654" y="818997"/>
                              </a:lnTo>
                              <a:lnTo>
                                <a:pt x="0" y="818997"/>
                              </a:lnTo>
                              <a:lnTo>
                                <a:pt x="0" y="0"/>
                              </a:lnTo>
                            </a:path>
                          </a:pathLst>
                        </a:custGeom>
                        <a:solidFill>
                          <a:srgbClr val="97C88E"/>
                        </a:solidFill>
                        <a:ln w="0" cap="flat">
                          <a:noFill/>
                          <a:miter lim="127000"/>
                        </a:ln>
                        <a:effectLst/>
                      </wps:spPr>
                      <wps:bodyPr/>
                    </wps:wsp>
                  </a:graphicData>
                </a:graphic>
              </wp:anchor>
            </w:drawing>
          </mc:Choice>
          <mc:Fallback>
            <w:pict>
              <v:shape w14:anchorId="5F327B4F" id="Shape 4174" o:spid="_x0000_s1026" style="position:absolute;margin-left:0;margin-top:-.05pt;width:455.3pt;height:105.15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6302654,81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" path="m,l6302654,r,818997l,818997,,e" fillcolor="#97c88e" stroked="f" strokeweight="0">
                <v:stroke miterlimit="83231f" joinstyle="miter"/>
                <v:path arrowok="t" textboxrect="0,0,6302654,818997"/>
              </v:shape>
            </w:pict>
          </mc:Fallback>
        </mc:AlternateContent>
      </w:r>
    </w:p>
    <w:p w14:paraId="7FABE68F" w14:textId="77777777" w:rsidR="00C3059D" w:rsidRDefault="00C3059D">
      <w:pPr>
        <w:rPr>
          <w:rFonts w:ascii="Arial" w:eastAsia="Calibri" w:hAnsi="Arial" w:cs="Arial"/>
          <w:b/>
          <w:color w:val="FFFEFD"/>
          <w:sz w:val="40"/>
          <w:szCs w:val="40"/>
          <w:lang w:eastAsia="en-GB"/>
        </w:rPr>
      </w:pPr>
    </w:p>
    <w:p w14:paraId="02B1D6C9" w14:textId="77777777" w:rsidR="008E7A22" w:rsidRDefault="008E7A22">
      <w:pPr>
        <w:rPr>
          <w:rFonts w:ascii="Arial" w:eastAsia="Calibri" w:hAnsi="Arial" w:cs="Arial"/>
          <w:b/>
          <w:color w:val="FFFEFD"/>
          <w:sz w:val="40"/>
          <w:szCs w:val="40"/>
          <w:lang w:eastAsia="en-GB"/>
        </w:rPr>
      </w:pPr>
    </w:p>
    <w:p w14:paraId="07623D92" w14:textId="77777777" w:rsidR="008E7A22" w:rsidRDefault="008E7A22" w:rsidP="008E7A22">
      <w:pPr>
        <w:spacing w:after="0"/>
        <w:rPr>
          <w:rFonts w:ascii="Arial" w:hAnsi="Arial" w:cs="Arial"/>
          <w:sz w:val="36"/>
          <w:szCs w:val="36"/>
        </w:rPr>
      </w:pPr>
    </w:p>
    <w:p w14:paraId="705914EA" w14:textId="7B897CA3" w:rsidR="008E7A22" w:rsidRDefault="00C3059D" w:rsidP="008E7A22">
      <w:pPr>
        <w:spacing w:after="0"/>
        <w:rPr>
          <w:rFonts w:ascii="Arial" w:hAnsi="Arial" w:cs="Arial"/>
          <w:sz w:val="36"/>
          <w:szCs w:val="36"/>
        </w:rPr>
      </w:pPr>
      <w:r w:rsidRPr="00C3059D">
        <w:rPr>
          <w:rFonts w:ascii="Arial" w:hAnsi="Arial" w:cs="Arial"/>
          <w:sz w:val="36"/>
          <w:szCs w:val="36"/>
        </w:rPr>
        <w:t>Managing Change - Supporting People - Sustaining Excellence</w:t>
      </w:r>
    </w:p>
    <w:p w14:paraId="0D1B55C2" w14:textId="77777777" w:rsidR="008E7A22" w:rsidRPr="008E7A22" w:rsidRDefault="008E7A22" w:rsidP="008E7A22">
      <w:pPr>
        <w:spacing w:after="0"/>
        <w:rPr>
          <w:rFonts w:ascii="Arial" w:hAnsi="Arial" w:cs="Arial"/>
          <w:sz w:val="36"/>
          <w:szCs w:val="36"/>
        </w:rPr>
      </w:pPr>
    </w:p>
    <w:p w14:paraId="481AE817" w14:textId="317DBA81" w:rsidR="006B72DF" w:rsidRPr="001B7126" w:rsidRDefault="0065014B" w:rsidP="006B72DF">
      <w:pPr>
        <w:pStyle w:val="Heading1"/>
        <w:ind w:left="99"/>
        <w:rPr>
          <w:rFonts w:ascii="Arial" w:hAnsi="Arial" w:cs="Arial"/>
          <w:sz w:val="40"/>
          <w:szCs w:val="40"/>
        </w:rPr>
      </w:pPr>
      <w:r w:rsidRPr="001B7126">
        <w:rPr>
          <w:rFonts w:ascii="Arial" w:hAnsi="Arial" w:cs="Arial"/>
          <w:sz w:val="40"/>
          <w:szCs w:val="40"/>
        </w:rPr>
        <w:t>For</w:t>
      </w:r>
      <w:r w:rsidR="007C529A">
        <w:rPr>
          <w:rFonts w:ascii="Arial" w:hAnsi="Arial" w:cs="Arial"/>
          <w:sz w:val="40"/>
          <w:szCs w:val="40"/>
        </w:rPr>
        <w:t>e</w:t>
      </w:r>
      <w:r w:rsidRPr="001B7126">
        <w:rPr>
          <w:rFonts w:ascii="Arial" w:hAnsi="Arial" w:cs="Arial"/>
          <w:sz w:val="40"/>
          <w:szCs w:val="40"/>
        </w:rPr>
        <w:t>w</w:t>
      </w:r>
      <w:r w:rsidR="007C529A">
        <w:rPr>
          <w:rFonts w:ascii="Arial" w:hAnsi="Arial" w:cs="Arial"/>
          <w:sz w:val="40"/>
          <w:szCs w:val="40"/>
        </w:rPr>
        <w:t>o</w:t>
      </w:r>
      <w:r w:rsidRPr="001B7126">
        <w:rPr>
          <w:rFonts w:ascii="Arial" w:hAnsi="Arial" w:cs="Arial"/>
          <w:sz w:val="40"/>
          <w:szCs w:val="40"/>
        </w:rPr>
        <w:t xml:space="preserve">rd from the Chief Executive </w:t>
      </w:r>
    </w:p>
    <w:p w14:paraId="763A749C" w14:textId="77777777" w:rsidR="0065014B" w:rsidRDefault="0065014B" w:rsidP="006B72DF">
      <w:pPr>
        <w:spacing w:after="0" w:line="236" w:lineRule="auto"/>
        <w:jc w:val="both"/>
        <w:rPr>
          <w:rFonts w:ascii="Arial" w:hAnsi="Arial" w:cs="Arial"/>
          <w:sz w:val="24"/>
          <w:szCs w:val="24"/>
        </w:rPr>
      </w:pPr>
    </w:p>
    <w:p w14:paraId="737F3255" w14:textId="77777777" w:rsidR="0065014B" w:rsidRDefault="0065014B" w:rsidP="0065014B">
      <w:pPr>
        <w:spacing w:after="0" w:line="236" w:lineRule="auto"/>
        <w:jc w:val="both"/>
        <w:rPr>
          <w:rFonts w:ascii="Arial" w:hAnsi="Arial" w:cs="Arial"/>
          <w:sz w:val="24"/>
          <w:szCs w:val="24"/>
        </w:rPr>
      </w:pPr>
      <w:r w:rsidRPr="0065014B">
        <w:rPr>
          <w:rFonts w:ascii="Arial" w:hAnsi="Arial" w:cs="Arial"/>
          <w:sz w:val="24"/>
          <w:szCs w:val="24"/>
        </w:rPr>
        <w:t>Rushcliffe Borough Council has always been defined by its people — committed, professional, and proud to serve our communities.</w:t>
      </w:r>
    </w:p>
    <w:p w14:paraId="31FADDEE" w14:textId="77777777" w:rsidR="0065014B" w:rsidRPr="0065014B" w:rsidRDefault="0065014B" w:rsidP="0065014B">
      <w:pPr>
        <w:spacing w:after="0" w:line="236" w:lineRule="auto"/>
        <w:jc w:val="both"/>
        <w:rPr>
          <w:rFonts w:ascii="Arial" w:hAnsi="Arial" w:cs="Arial"/>
          <w:sz w:val="24"/>
          <w:szCs w:val="24"/>
        </w:rPr>
      </w:pPr>
    </w:p>
    <w:p w14:paraId="71BAD0C0" w14:textId="617D91D3" w:rsidR="0065014B" w:rsidRDefault="0065014B" w:rsidP="0065014B">
      <w:pPr>
        <w:spacing w:after="0" w:line="236" w:lineRule="auto"/>
        <w:jc w:val="both"/>
        <w:rPr>
          <w:rFonts w:ascii="Arial" w:hAnsi="Arial" w:cs="Arial"/>
          <w:sz w:val="24"/>
          <w:szCs w:val="24"/>
        </w:rPr>
      </w:pPr>
      <w:r w:rsidRPr="0065014B">
        <w:rPr>
          <w:rFonts w:ascii="Arial" w:hAnsi="Arial" w:cs="Arial"/>
          <w:sz w:val="24"/>
          <w:szCs w:val="24"/>
        </w:rPr>
        <w:t>As we enter a time of significant change under Local Government Review</w:t>
      </w:r>
      <w:r w:rsidR="001B7126">
        <w:rPr>
          <w:rFonts w:ascii="Arial" w:hAnsi="Arial" w:cs="Arial"/>
          <w:sz w:val="24"/>
          <w:szCs w:val="24"/>
        </w:rPr>
        <w:t xml:space="preserve"> (LGR)</w:t>
      </w:r>
      <w:r w:rsidRPr="0065014B">
        <w:rPr>
          <w:rFonts w:ascii="Arial" w:hAnsi="Arial" w:cs="Arial"/>
          <w:sz w:val="24"/>
          <w:szCs w:val="24"/>
        </w:rPr>
        <w:t>, we face the reality that Rushcliffe Borough Council, as an organisation, will cease to exist within two years. Yet the spirit of Rushcliffe — our values, our standards, and our people — will continue.</w:t>
      </w:r>
    </w:p>
    <w:p w14:paraId="024ED8BB" w14:textId="77777777" w:rsidR="0065014B" w:rsidRPr="0065014B" w:rsidRDefault="0065014B" w:rsidP="0065014B">
      <w:pPr>
        <w:spacing w:after="0" w:line="236" w:lineRule="auto"/>
        <w:jc w:val="both"/>
        <w:rPr>
          <w:rFonts w:ascii="Arial" w:hAnsi="Arial" w:cs="Arial"/>
          <w:sz w:val="24"/>
          <w:szCs w:val="24"/>
        </w:rPr>
      </w:pPr>
    </w:p>
    <w:p w14:paraId="26E748EB" w14:textId="5B17B132" w:rsidR="0065014B" w:rsidRDefault="0065014B" w:rsidP="0065014B">
      <w:pPr>
        <w:spacing w:after="0" w:line="236" w:lineRule="auto"/>
        <w:jc w:val="both"/>
        <w:rPr>
          <w:rFonts w:ascii="Arial" w:hAnsi="Arial" w:cs="Arial"/>
          <w:sz w:val="24"/>
          <w:szCs w:val="24"/>
        </w:rPr>
      </w:pPr>
      <w:r w:rsidRPr="0065014B">
        <w:rPr>
          <w:rFonts w:ascii="Arial" w:hAnsi="Arial" w:cs="Arial"/>
          <w:sz w:val="24"/>
          <w:szCs w:val="24"/>
        </w:rPr>
        <w:t xml:space="preserve">This People Strategy sets out how we will support, develop, and care for our workforce through this transition. It focuses on sustaining service excellence, supporting wellbeing, </w:t>
      </w:r>
      <w:r w:rsidR="00AB7C14">
        <w:rPr>
          <w:rFonts w:ascii="Arial" w:hAnsi="Arial" w:cs="Arial"/>
          <w:sz w:val="24"/>
          <w:szCs w:val="24"/>
        </w:rPr>
        <w:t xml:space="preserve">developing and </w:t>
      </w:r>
      <w:r w:rsidRPr="0065014B">
        <w:rPr>
          <w:rFonts w:ascii="Arial" w:hAnsi="Arial" w:cs="Arial"/>
          <w:sz w:val="24"/>
          <w:szCs w:val="24"/>
        </w:rPr>
        <w:t>retaining key skills, and ensuring every colleague feels valued and prepared for the next chapter — whether within the new unitary authority or beyond.</w:t>
      </w:r>
    </w:p>
    <w:p w14:paraId="5C50C94F" w14:textId="77777777" w:rsidR="001B7126" w:rsidRPr="0065014B" w:rsidRDefault="001B7126" w:rsidP="0065014B">
      <w:pPr>
        <w:spacing w:after="0" w:line="236" w:lineRule="auto"/>
        <w:jc w:val="both"/>
        <w:rPr>
          <w:rFonts w:ascii="Arial" w:hAnsi="Arial" w:cs="Arial"/>
          <w:sz w:val="24"/>
          <w:szCs w:val="24"/>
        </w:rPr>
      </w:pPr>
    </w:p>
    <w:p w14:paraId="11E519E5" w14:textId="77777777" w:rsidR="0065014B" w:rsidRDefault="0065014B" w:rsidP="0065014B">
      <w:pPr>
        <w:spacing w:after="0" w:line="236" w:lineRule="auto"/>
        <w:jc w:val="both"/>
        <w:rPr>
          <w:rFonts w:ascii="Arial" w:hAnsi="Arial" w:cs="Arial"/>
          <w:sz w:val="24"/>
          <w:szCs w:val="24"/>
        </w:rPr>
      </w:pPr>
      <w:r w:rsidRPr="0065014B">
        <w:rPr>
          <w:rFonts w:ascii="Arial" w:hAnsi="Arial" w:cs="Arial"/>
          <w:sz w:val="24"/>
          <w:szCs w:val="24"/>
        </w:rPr>
        <w:t>Our goal is simple: to finish well, together, and to ensure the Rushcliffe legacy lives on through our people.</w:t>
      </w:r>
    </w:p>
    <w:p w14:paraId="3528D401" w14:textId="77777777" w:rsidR="001B7126" w:rsidRDefault="001B7126" w:rsidP="0065014B">
      <w:pPr>
        <w:spacing w:after="0" w:line="236" w:lineRule="auto"/>
        <w:jc w:val="both"/>
        <w:rPr>
          <w:rFonts w:ascii="Arial" w:hAnsi="Arial" w:cs="Arial"/>
          <w:sz w:val="24"/>
          <w:szCs w:val="24"/>
        </w:rPr>
      </w:pPr>
    </w:p>
    <w:p w14:paraId="5DC8CD4E" w14:textId="045E2C57" w:rsidR="00903B8B" w:rsidRDefault="00DE34B4" w:rsidP="0065014B">
      <w:pPr>
        <w:spacing w:after="0" w:line="236" w:lineRule="auto"/>
        <w:jc w:val="both"/>
        <w:rPr>
          <w:rFonts w:ascii="Arial" w:hAnsi="Arial" w:cs="Arial"/>
          <w:sz w:val="24"/>
          <w:szCs w:val="24"/>
        </w:rPr>
      </w:pPr>
      <w:r>
        <w:rPr>
          <w:rFonts w:ascii="Times New Roman" w:hAnsi="Times New Roman" w:cs="Times New Roman"/>
          <w:noProof/>
          <w:sz w:val="30"/>
          <w:szCs w:val="30"/>
        </w:rPr>
        <w:drawing>
          <wp:inline distT="0" distB="0" distL="0" distR="0" wp14:anchorId="2BD7C0BA" wp14:editId="2DB2B780">
            <wp:extent cx="1248961" cy="520700"/>
            <wp:effectExtent l="0" t="0" r="8890" b="0"/>
            <wp:docPr id="238151386" name="Picture 1"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151386" name="Picture 1" descr="A close-up of a signature&#10;&#10;AI-generated content may be incorrect."/>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260347" cy="525447"/>
                    </a:xfrm>
                    <a:prstGeom prst="rect">
                      <a:avLst/>
                    </a:prstGeom>
                    <a:noFill/>
                    <a:ln>
                      <a:noFill/>
                    </a:ln>
                  </pic:spPr>
                </pic:pic>
              </a:graphicData>
            </a:graphic>
          </wp:inline>
        </w:drawing>
      </w:r>
    </w:p>
    <w:p w14:paraId="6EE88B15" w14:textId="293C2B84" w:rsidR="00903B8B" w:rsidRPr="00903B8B" w:rsidRDefault="00903B8B" w:rsidP="0065014B">
      <w:pPr>
        <w:spacing w:after="0" w:line="236" w:lineRule="auto"/>
        <w:jc w:val="both"/>
        <w:rPr>
          <w:rFonts w:ascii="Arial" w:hAnsi="Arial" w:cs="Arial"/>
          <w:color w:val="EE0000"/>
          <w:sz w:val="24"/>
          <w:szCs w:val="24"/>
        </w:rPr>
      </w:pPr>
    </w:p>
    <w:p w14:paraId="66A89B5E" w14:textId="77777777" w:rsidR="001B7126" w:rsidRPr="0065014B" w:rsidRDefault="001B7126" w:rsidP="0065014B">
      <w:pPr>
        <w:spacing w:after="0" w:line="236" w:lineRule="auto"/>
        <w:jc w:val="both"/>
        <w:rPr>
          <w:rFonts w:ascii="Arial" w:hAnsi="Arial" w:cs="Arial"/>
          <w:sz w:val="24"/>
          <w:szCs w:val="24"/>
        </w:rPr>
      </w:pPr>
    </w:p>
    <w:p w14:paraId="141B1D77" w14:textId="77777777" w:rsidR="001B7126" w:rsidRDefault="001B7126" w:rsidP="0065014B">
      <w:pPr>
        <w:spacing w:after="0" w:line="236" w:lineRule="auto"/>
        <w:jc w:val="both"/>
        <w:rPr>
          <w:rFonts w:ascii="Arial" w:hAnsi="Arial" w:cs="Arial"/>
          <w:b/>
          <w:bCs/>
          <w:sz w:val="24"/>
          <w:szCs w:val="24"/>
        </w:rPr>
      </w:pPr>
      <w:r>
        <w:rPr>
          <w:rFonts w:ascii="Arial" w:hAnsi="Arial" w:cs="Arial"/>
          <w:b/>
          <w:bCs/>
          <w:sz w:val="24"/>
          <w:szCs w:val="24"/>
        </w:rPr>
        <w:t>Adam Hill</w:t>
      </w:r>
    </w:p>
    <w:p w14:paraId="1FADBE27" w14:textId="23D11E29" w:rsidR="00C3059D" w:rsidRDefault="0065014B" w:rsidP="006B72DF">
      <w:pPr>
        <w:spacing w:after="0" w:line="236" w:lineRule="auto"/>
        <w:jc w:val="both"/>
        <w:rPr>
          <w:rFonts w:ascii="Arial" w:hAnsi="Arial" w:cs="Arial"/>
          <w:sz w:val="24"/>
          <w:szCs w:val="24"/>
        </w:rPr>
      </w:pPr>
      <w:r w:rsidRPr="0065014B">
        <w:rPr>
          <w:rFonts w:ascii="Arial" w:hAnsi="Arial" w:cs="Arial"/>
          <w:b/>
          <w:bCs/>
          <w:sz w:val="24"/>
          <w:szCs w:val="24"/>
        </w:rPr>
        <w:t>Chief Executive, Rushcliffe Borough Council</w:t>
      </w:r>
    </w:p>
    <w:p w14:paraId="1B78B2FB" w14:textId="77777777" w:rsidR="00C3059D" w:rsidRDefault="00C3059D" w:rsidP="006B72DF">
      <w:pPr>
        <w:spacing w:after="0" w:line="236" w:lineRule="auto"/>
        <w:jc w:val="both"/>
        <w:rPr>
          <w:rFonts w:ascii="Arial" w:hAnsi="Arial" w:cs="Arial"/>
          <w:sz w:val="24"/>
          <w:szCs w:val="24"/>
        </w:rPr>
      </w:pPr>
    </w:p>
    <w:p w14:paraId="73AB26D3" w14:textId="77777777" w:rsidR="00C3059D" w:rsidRDefault="00C3059D" w:rsidP="006B72DF">
      <w:pPr>
        <w:spacing w:after="0" w:line="236" w:lineRule="auto"/>
        <w:jc w:val="both"/>
        <w:rPr>
          <w:rFonts w:ascii="Arial" w:hAnsi="Arial" w:cs="Arial"/>
          <w:sz w:val="24"/>
          <w:szCs w:val="24"/>
        </w:rPr>
      </w:pPr>
    </w:p>
    <w:p w14:paraId="3B862496" w14:textId="3DFC15CB" w:rsidR="0065014B" w:rsidRPr="001B7126" w:rsidRDefault="0065014B" w:rsidP="0065014B">
      <w:pPr>
        <w:pStyle w:val="Heading1"/>
        <w:ind w:left="99"/>
        <w:rPr>
          <w:rFonts w:ascii="Arial" w:hAnsi="Arial" w:cs="Arial"/>
          <w:sz w:val="40"/>
          <w:szCs w:val="40"/>
        </w:rPr>
      </w:pPr>
      <w:r w:rsidRPr="001B7126">
        <w:rPr>
          <w:rFonts w:ascii="Arial" w:hAnsi="Arial" w:cs="Arial"/>
          <w:sz w:val="40"/>
          <w:szCs w:val="40"/>
        </w:rPr>
        <w:t>Introduction</w:t>
      </w:r>
      <w:r w:rsidR="001B7126">
        <w:rPr>
          <w:rFonts w:ascii="Arial" w:hAnsi="Arial" w:cs="Arial"/>
          <w:sz w:val="40"/>
          <w:szCs w:val="40"/>
        </w:rPr>
        <w:t xml:space="preserve"> and Context</w:t>
      </w:r>
    </w:p>
    <w:p w14:paraId="57A689FE" w14:textId="77777777" w:rsidR="0065014B" w:rsidRDefault="0065014B" w:rsidP="006B72DF">
      <w:pPr>
        <w:spacing w:after="0" w:line="236" w:lineRule="auto"/>
        <w:jc w:val="both"/>
        <w:rPr>
          <w:rFonts w:ascii="Arial" w:hAnsi="Arial" w:cs="Arial"/>
          <w:sz w:val="24"/>
          <w:szCs w:val="24"/>
        </w:rPr>
      </w:pPr>
    </w:p>
    <w:p w14:paraId="39F59CD4" w14:textId="47ACF172" w:rsidR="001B7126" w:rsidRPr="001B7126" w:rsidRDefault="001B7126" w:rsidP="001B7126">
      <w:pPr>
        <w:spacing w:after="0" w:line="236" w:lineRule="auto"/>
        <w:jc w:val="both"/>
        <w:rPr>
          <w:rFonts w:ascii="Arial" w:hAnsi="Arial" w:cs="Arial"/>
          <w:sz w:val="24"/>
          <w:szCs w:val="24"/>
        </w:rPr>
      </w:pPr>
      <w:r w:rsidRPr="001B7126">
        <w:rPr>
          <w:rFonts w:ascii="Arial" w:hAnsi="Arial" w:cs="Arial"/>
          <w:sz w:val="24"/>
          <w:szCs w:val="24"/>
        </w:rPr>
        <w:t>Rushcliffe Borough Council has a strong reputation for innovation, partnership, and excellent service delivery. The LGR process, which will see the creation of new unitary governance arrangements across Nottinghamshire, means that Rushcliffe will formally transfer its responsibilities by 2027.</w:t>
      </w:r>
    </w:p>
    <w:p w14:paraId="3C2411DA" w14:textId="77777777" w:rsidR="001B7126" w:rsidRDefault="001B7126" w:rsidP="001B7126">
      <w:pPr>
        <w:spacing w:after="0" w:line="236" w:lineRule="auto"/>
        <w:jc w:val="both"/>
        <w:rPr>
          <w:rFonts w:ascii="Arial" w:hAnsi="Arial" w:cs="Arial"/>
          <w:sz w:val="24"/>
          <w:szCs w:val="24"/>
        </w:rPr>
      </w:pPr>
    </w:p>
    <w:p w14:paraId="1E8E43BD" w14:textId="3FFF31BE" w:rsidR="001B7126" w:rsidRPr="001B7126" w:rsidRDefault="001B7126" w:rsidP="001B7126">
      <w:pPr>
        <w:spacing w:after="0" w:line="236" w:lineRule="auto"/>
        <w:jc w:val="both"/>
        <w:rPr>
          <w:rFonts w:ascii="Arial" w:hAnsi="Arial" w:cs="Arial"/>
          <w:sz w:val="24"/>
          <w:szCs w:val="24"/>
        </w:rPr>
      </w:pPr>
      <w:r w:rsidRPr="001B7126">
        <w:rPr>
          <w:rFonts w:ascii="Arial" w:hAnsi="Arial" w:cs="Arial"/>
          <w:sz w:val="24"/>
          <w:szCs w:val="24"/>
        </w:rPr>
        <w:t>During this period, maintaining service quality in the most effective way, supporting our staff, and ensuring a smooth and positive transition are our priorities.</w:t>
      </w:r>
    </w:p>
    <w:p w14:paraId="432B60D7" w14:textId="77777777" w:rsidR="001B7126" w:rsidRDefault="001B7126" w:rsidP="001B7126">
      <w:pPr>
        <w:spacing w:after="0" w:line="236" w:lineRule="auto"/>
        <w:jc w:val="both"/>
        <w:rPr>
          <w:rFonts w:ascii="Arial" w:hAnsi="Arial" w:cs="Arial"/>
          <w:sz w:val="24"/>
          <w:szCs w:val="24"/>
        </w:rPr>
      </w:pPr>
    </w:p>
    <w:p w14:paraId="52C97184" w14:textId="08692C86" w:rsidR="001B7126" w:rsidRPr="001B7126" w:rsidRDefault="001B7126" w:rsidP="001B7126">
      <w:pPr>
        <w:spacing w:after="0" w:line="236" w:lineRule="auto"/>
        <w:jc w:val="both"/>
        <w:rPr>
          <w:rFonts w:ascii="Arial" w:hAnsi="Arial" w:cs="Arial"/>
          <w:sz w:val="24"/>
          <w:szCs w:val="24"/>
        </w:rPr>
      </w:pPr>
      <w:r w:rsidRPr="001B7126">
        <w:rPr>
          <w:rFonts w:ascii="Arial" w:hAnsi="Arial" w:cs="Arial"/>
          <w:sz w:val="24"/>
          <w:szCs w:val="24"/>
        </w:rPr>
        <w:t xml:space="preserve">This strategy provides a framework to lead, engage, and develop our people through this time of change, focusing on stability, wellbeing, and legacy </w:t>
      </w:r>
      <w:r w:rsidR="00903B8B">
        <w:rPr>
          <w:rFonts w:ascii="Arial" w:hAnsi="Arial" w:cs="Arial"/>
          <w:sz w:val="24"/>
          <w:szCs w:val="24"/>
        </w:rPr>
        <w:t>–</w:t>
      </w:r>
      <w:r w:rsidRPr="001B7126">
        <w:rPr>
          <w:rFonts w:ascii="Arial" w:hAnsi="Arial" w:cs="Arial"/>
          <w:sz w:val="24"/>
          <w:szCs w:val="24"/>
        </w:rPr>
        <w:t xml:space="preserve"> </w:t>
      </w:r>
      <w:r w:rsidR="00903B8B">
        <w:rPr>
          <w:rFonts w:ascii="Arial" w:hAnsi="Arial" w:cs="Arial"/>
          <w:sz w:val="24"/>
          <w:szCs w:val="24"/>
        </w:rPr>
        <w:t xml:space="preserve">all </w:t>
      </w:r>
      <w:r w:rsidRPr="001B7126">
        <w:rPr>
          <w:rFonts w:ascii="Arial" w:hAnsi="Arial" w:cs="Arial"/>
          <w:sz w:val="24"/>
          <w:szCs w:val="24"/>
        </w:rPr>
        <w:t>underpinned by our values.</w:t>
      </w:r>
    </w:p>
    <w:p w14:paraId="0ADEB2EC" w14:textId="77777777" w:rsidR="0065014B" w:rsidRDefault="0065014B" w:rsidP="006B72DF">
      <w:pPr>
        <w:spacing w:after="0" w:line="236" w:lineRule="auto"/>
        <w:jc w:val="both"/>
        <w:rPr>
          <w:rFonts w:ascii="Arial" w:hAnsi="Arial" w:cs="Arial"/>
          <w:sz w:val="24"/>
          <w:szCs w:val="24"/>
        </w:rPr>
      </w:pPr>
    </w:p>
    <w:p w14:paraId="1FBC20E3" w14:textId="23A4412C" w:rsidR="00C1125D" w:rsidRDefault="006B72DF" w:rsidP="001B7126">
      <w:pPr>
        <w:spacing w:after="0" w:line="236" w:lineRule="auto"/>
        <w:jc w:val="both"/>
        <w:rPr>
          <w:rFonts w:ascii="Arial" w:hAnsi="Arial" w:cs="Arial"/>
          <w:sz w:val="24"/>
          <w:szCs w:val="24"/>
        </w:rPr>
      </w:pPr>
      <w:r w:rsidRPr="006B72DF">
        <w:rPr>
          <w:rFonts w:ascii="Arial" w:hAnsi="Arial" w:cs="Arial"/>
          <w:sz w:val="24"/>
          <w:szCs w:val="24"/>
        </w:rPr>
        <w:t xml:space="preserve">Our employees are central to our achievements so far </w:t>
      </w:r>
      <w:r w:rsidR="001B7126">
        <w:rPr>
          <w:rFonts w:ascii="Arial" w:hAnsi="Arial" w:cs="Arial"/>
          <w:sz w:val="24"/>
          <w:szCs w:val="24"/>
        </w:rPr>
        <w:t xml:space="preserve">and we continue to need </w:t>
      </w:r>
      <w:r w:rsidRPr="006B72DF">
        <w:rPr>
          <w:rFonts w:ascii="Arial" w:hAnsi="Arial" w:cs="Arial"/>
          <w:sz w:val="24"/>
          <w:szCs w:val="24"/>
        </w:rPr>
        <w:t>the best people working at Rushcliffe, working in a culture, environment and with the opportunities to achieve their best</w:t>
      </w:r>
      <w:r w:rsidR="001B7126">
        <w:rPr>
          <w:rFonts w:ascii="Arial" w:hAnsi="Arial" w:cs="Arial"/>
          <w:sz w:val="24"/>
          <w:szCs w:val="24"/>
        </w:rPr>
        <w:t xml:space="preserve"> now and have the best opportunities in the new organisation.</w:t>
      </w:r>
    </w:p>
    <w:p w14:paraId="6A67256C" w14:textId="77777777" w:rsidR="00903B8B" w:rsidRDefault="00903B8B" w:rsidP="001B7126">
      <w:pPr>
        <w:spacing w:after="0" w:line="236" w:lineRule="auto"/>
        <w:jc w:val="both"/>
        <w:rPr>
          <w:rFonts w:ascii="Arial" w:hAnsi="Arial" w:cs="Arial"/>
          <w:sz w:val="24"/>
          <w:szCs w:val="24"/>
        </w:rPr>
      </w:pPr>
    </w:p>
    <w:p w14:paraId="2C4A8577" w14:textId="06A24D4C" w:rsidR="00903B8B" w:rsidRPr="001B7126" w:rsidRDefault="00903B8B" w:rsidP="00903B8B">
      <w:pPr>
        <w:pStyle w:val="Heading1"/>
        <w:ind w:left="99"/>
        <w:rPr>
          <w:rFonts w:ascii="Arial" w:hAnsi="Arial" w:cs="Arial"/>
          <w:sz w:val="40"/>
          <w:szCs w:val="40"/>
        </w:rPr>
      </w:pPr>
      <w:r>
        <w:rPr>
          <w:rFonts w:ascii="Arial" w:hAnsi="Arial" w:cs="Arial"/>
          <w:sz w:val="40"/>
          <w:szCs w:val="40"/>
        </w:rPr>
        <w:t>Strategic Aims</w:t>
      </w:r>
    </w:p>
    <w:p w14:paraId="41EEF55B" w14:textId="77777777" w:rsidR="00903B8B" w:rsidRDefault="00903B8B" w:rsidP="00903B8B">
      <w:pPr>
        <w:spacing w:after="0" w:line="236" w:lineRule="auto"/>
        <w:jc w:val="both"/>
        <w:rPr>
          <w:rFonts w:ascii="Arial" w:hAnsi="Arial" w:cs="Arial"/>
          <w:sz w:val="24"/>
          <w:szCs w:val="24"/>
        </w:rPr>
      </w:pPr>
    </w:p>
    <w:p w14:paraId="15D036C1" w14:textId="1B5D4DF6" w:rsidR="00903B8B" w:rsidRPr="00903B8B" w:rsidRDefault="00903B8B" w:rsidP="00903B8B">
      <w:pPr>
        <w:pStyle w:val="ListParagraph"/>
        <w:numPr>
          <w:ilvl w:val="0"/>
          <w:numId w:val="14"/>
        </w:numPr>
        <w:spacing w:line="236" w:lineRule="auto"/>
        <w:jc w:val="both"/>
        <w:rPr>
          <w:rFonts w:ascii="Arial" w:hAnsi="Arial" w:cs="Arial"/>
          <w:szCs w:val="24"/>
        </w:rPr>
      </w:pPr>
      <w:r w:rsidRPr="00903B8B">
        <w:rPr>
          <w:rFonts w:ascii="Arial" w:hAnsi="Arial" w:cs="Arial"/>
          <w:b/>
          <w:bCs/>
          <w:szCs w:val="24"/>
        </w:rPr>
        <w:t>Sustain high-quality services</w:t>
      </w:r>
      <w:r w:rsidRPr="00903B8B">
        <w:rPr>
          <w:rFonts w:ascii="Arial" w:hAnsi="Arial" w:cs="Arial"/>
          <w:szCs w:val="24"/>
        </w:rPr>
        <w:t xml:space="preserve"> throughout the transition.</w:t>
      </w:r>
    </w:p>
    <w:p w14:paraId="6FD157BD" w14:textId="72108FA7" w:rsidR="00903B8B" w:rsidRPr="00903B8B" w:rsidRDefault="00903B8B" w:rsidP="00903B8B">
      <w:pPr>
        <w:pStyle w:val="ListParagraph"/>
        <w:numPr>
          <w:ilvl w:val="0"/>
          <w:numId w:val="14"/>
        </w:numPr>
        <w:spacing w:line="236" w:lineRule="auto"/>
        <w:jc w:val="both"/>
        <w:rPr>
          <w:rFonts w:ascii="Arial" w:hAnsi="Arial" w:cs="Arial"/>
          <w:szCs w:val="24"/>
        </w:rPr>
      </w:pPr>
      <w:r w:rsidRPr="00903B8B">
        <w:rPr>
          <w:rFonts w:ascii="Arial" w:hAnsi="Arial" w:cs="Arial"/>
          <w:b/>
          <w:bCs/>
          <w:szCs w:val="24"/>
        </w:rPr>
        <w:t>Support wellbeing and engagement</w:t>
      </w:r>
      <w:r w:rsidRPr="00903B8B">
        <w:rPr>
          <w:rFonts w:ascii="Arial" w:hAnsi="Arial" w:cs="Arial"/>
          <w:szCs w:val="24"/>
        </w:rPr>
        <w:t xml:space="preserve"> through open communication and compassionate leadership.</w:t>
      </w:r>
    </w:p>
    <w:p w14:paraId="4D1FCE64" w14:textId="367C93A5" w:rsidR="00903B8B" w:rsidRPr="00903B8B" w:rsidRDefault="00903B8B" w:rsidP="00903B8B">
      <w:pPr>
        <w:pStyle w:val="ListParagraph"/>
        <w:numPr>
          <w:ilvl w:val="0"/>
          <w:numId w:val="14"/>
        </w:numPr>
        <w:spacing w:line="236" w:lineRule="auto"/>
        <w:jc w:val="both"/>
        <w:rPr>
          <w:rFonts w:ascii="Arial" w:hAnsi="Arial" w:cs="Arial"/>
          <w:szCs w:val="24"/>
        </w:rPr>
      </w:pPr>
      <w:r w:rsidRPr="00903B8B">
        <w:rPr>
          <w:rFonts w:ascii="Arial" w:hAnsi="Arial" w:cs="Arial"/>
          <w:b/>
          <w:bCs/>
          <w:szCs w:val="24"/>
        </w:rPr>
        <w:t>Retain and transfer critical talent and knowledge</w:t>
      </w:r>
      <w:r w:rsidRPr="00903B8B">
        <w:rPr>
          <w:rFonts w:ascii="Arial" w:hAnsi="Arial" w:cs="Arial"/>
          <w:szCs w:val="24"/>
        </w:rPr>
        <w:t xml:space="preserve"> to the new local government structure.</w:t>
      </w:r>
    </w:p>
    <w:p w14:paraId="583DBF59" w14:textId="2EB7326E" w:rsidR="00903B8B" w:rsidRPr="00903B8B" w:rsidRDefault="00903B8B" w:rsidP="00903B8B">
      <w:pPr>
        <w:pStyle w:val="ListParagraph"/>
        <w:numPr>
          <w:ilvl w:val="0"/>
          <w:numId w:val="14"/>
        </w:numPr>
        <w:spacing w:line="236" w:lineRule="auto"/>
        <w:jc w:val="both"/>
        <w:rPr>
          <w:rFonts w:ascii="Arial" w:hAnsi="Arial" w:cs="Arial"/>
          <w:szCs w:val="24"/>
        </w:rPr>
      </w:pPr>
      <w:r w:rsidRPr="00903B8B">
        <w:rPr>
          <w:rFonts w:ascii="Arial" w:hAnsi="Arial" w:cs="Arial"/>
          <w:b/>
          <w:bCs/>
          <w:szCs w:val="24"/>
        </w:rPr>
        <w:t>Prepare and develop staff</w:t>
      </w:r>
      <w:r w:rsidRPr="00903B8B">
        <w:rPr>
          <w:rFonts w:ascii="Arial" w:hAnsi="Arial" w:cs="Arial"/>
          <w:szCs w:val="24"/>
        </w:rPr>
        <w:t xml:space="preserve"> for their next opportunities.</w:t>
      </w:r>
    </w:p>
    <w:p w14:paraId="53E29E2F" w14:textId="27659F95" w:rsidR="00903B8B" w:rsidRPr="00903B8B" w:rsidRDefault="00903B8B" w:rsidP="00903B8B">
      <w:pPr>
        <w:pStyle w:val="ListParagraph"/>
        <w:numPr>
          <w:ilvl w:val="0"/>
          <w:numId w:val="14"/>
        </w:numPr>
        <w:spacing w:line="236" w:lineRule="auto"/>
        <w:jc w:val="both"/>
        <w:rPr>
          <w:rFonts w:ascii="Arial" w:hAnsi="Arial" w:cs="Arial"/>
          <w:szCs w:val="24"/>
        </w:rPr>
      </w:pPr>
      <w:r w:rsidRPr="00903B8B">
        <w:rPr>
          <w:rFonts w:ascii="Arial" w:hAnsi="Arial" w:cs="Arial"/>
          <w:b/>
          <w:bCs/>
          <w:szCs w:val="24"/>
        </w:rPr>
        <w:t>Celebrate and embed the Rushcliffe legacy</w:t>
      </w:r>
      <w:r w:rsidRPr="00903B8B">
        <w:rPr>
          <w:rFonts w:ascii="Arial" w:hAnsi="Arial" w:cs="Arial"/>
          <w:szCs w:val="24"/>
        </w:rPr>
        <w:t xml:space="preserve"> in the future arrangements for local government.</w:t>
      </w:r>
    </w:p>
    <w:p w14:paraId="493C6063" w14:textId="77777777" w:rsidR="00903B8B" w:rsidRDefault="00903B8B" w:rsidP="001B7126">
      <w:pPr>
        <w:spacing w:after="0" w:line="236" w:lineRule="auto"/>
        <w:jc w:val="both"/>
        <w:rPr>
          <w:rFonts w:ascii="Arial" w:hAnsi="Arial" w:cs="Arial"/>
          <w:sz w:val="24"/>
          <w:szCs w:val="24"/>
        </w:rPr>
      </w:pPr>
    </w:p>
    <w:p w14:paraId="12ABE0A5" w14:textId="77777777" w:rsidR="00903B8B" w:rsidRDefault="00903B8B" w:rsidP="001B7126">
      <w:pPr>
        <w:spacing w:after="0" w:line="236" w:lineRule="auto"/>
        <w:jc w:val="both"/>
        <w:rPr>
          <w:rFonts w:ascii="Arial" w:hAnsi="Arial" w:cs="Arial"/>
          <w:sz w:val="24"/>
          <w:szCs w:val="24"/>
        </w:rPr>
      </w:pPr>
    </w:p>
    <w:p w14:paraId="72EB6E39" w14:textId="51DB481F" w:rsidR="00903B8B" w:rsidRDefault="00903B8B" w:rsidP="00903B8B">
      <w:pPr>
        <w:pStyle w:val="Heading1"/>
        <w:ind w:left="99"/>
        <w:rPr>
          <w:rFonts w:ascii="Arial" w:hAnsi="Arial" w:cs="Arial"/>
          <w:sz w:val="40"/>
          <w:szCs w:val="40"/>
        </w:rPr>
      </w:pPr>
      <w:r>
        <w:rPr>
          <w:rFonts w:ascii="Arial" w:hAnsi="Arial" w:cs="Arial"/>
          <w:sz w:val="40"/>
          <w:szCs w:val="40"/>
        </w:rPr>
        <w:t>Our Values</w:t>
      </w:r>
    </w:p>
    <w:p w14:paraId="6CB2E9EE" w14:textId="77777777" w:rsidR="00903B8B" w:rsidRDefault="00903B8B" w:rsidP="00903B8B">
      <w:pPr>
        <w:rPr>
          <w:lang w:eastAsia="en-GB"/>
        </w:rPr>
      </w:pPr>
    </w:p>
    <w:p w14:paraId="0CF713B1" w14:textId="6D4BE279" w:rsidR="00903B8B" w:rsidRDefault="00903B8B" w:rsidP="00903B8B">
      <w:pPr>
        <w:spacing w:after="0" w:line="236" w:lineRule="auto"/>
        <w:jc w:val="both"/>
        <w:rPr>
          <w:rFonts w:ascii="Arial" w:hAnsi="Arial" w:cs="Arial"/>
          <w:sz w:val="24"/>
          <w:szCs w:val="24"/>
        </w:rPr>
      </w:pPr>
      <w:r w:rsidRPr="00903B8B">
        <w:rPr>
          <w:rFonts w:ascii="Arial" w:hAnsi="Arial" w:cs="Arial"/>
          <w:sz w:val="24"/>
          <w:szCs w:val="24"/>
        </w:rPr>
        <w:t>As we transition, our core values become even more important and will continue to guide us</w:t>
      </w:r>
      <w:r w:rsidR="001A0A05">
        <w:rPr>
          <w:rFonts w:ascii="Arial" w:hAnsi="Arial" w:cs="Arial"/>
          <w:sz w:val="24"/>
          <w:szCs w:val="24"/>
        </w:rPr>
        <w:t>.</w:t>
      </w:r>
    </w:p>
    <w:p w14:paraId="45A6A517" w14:textId="77777777" w:rsidR="00903B8B" w:rsidRDefault="00903B8B" w:rsidP="00903B8B">
      <w:pPr>
        <w:pStyle w:val="NormalWeb"/>
      </w:pPr>
      <w:r w:rsidRPr="00903B8B">
        <w:rPr>
          <w:rFonts w:ascii="Arial" w:hAnsi="Arial" w:cs="Arial"/>
          <w:lang w:eastAsia="en-US"/>
        </w:rPr>
        <w:t xml:space="preserve"> </w:t>
      </w:r>
      <w:r>
        <w:rPr>
          <w:noProof/>
        </w:rPr>
        <w:drawing>
          <wp:inline distT="0" distB="0" distL="0" distR="0" wp14:anchorId="2C134E4E" wp14:editId="47F9ADCD">
            <wp:extent cx="4747633" cy="2670048"/>
            <wp:effectExtent l="0" t="0" r="0" b="0"/>
            <wp:docPr id="1" name="Picture 1" descr="A diagram of a company valu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company value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80310" cy="2688425"/>
                    </a:xfrm>
                    <a:prstGeom prst="rect">
                      <a:avLst/>
                    </a:prstGeom>
                    <a:noFill/>
                    <a:ln>
                      <a:noFill/>
                    </a:ln>
                  </pic:spPr>
                </pic:pic>
              </a:graphicData>
            </a:graphic>
          </wp:inline>
        </w:drawing>
      </w:r>
    </w:p>
    <w:p w14:paraId="79FB6506" w14:textId="251830C2" w:rsidR="00903B8B" w:rsidRPr="00903B8B" w:rsidRDefault="00903B8B" w:rsidP="00903B8B">
      <w:pPr>
        <w:spacing w:after="0" w:line="236" w:lineRule="auto"/>
        <w:jc w:val="both"/>
        <w:rPr>
          <w:rFonts w:ascii="Arial" w:hAnsi="Arial" w:cs="Arial"/>
          <w:sz w:val="24"/>
          <w:szCs w:val="24"/>
        </w:rPr>
      </w:pPr>
    </w:p>
    <w:p w14:paraId="6BD84FF7" w14:textId="61C5B7C7" w:rsidR="00F75DF4" w:rsidRDefault="00F75DF4" w:rsidP="00F75DF4">
      <w:pPr>
        <w:pStyle w:val="Heading1"/>
        <w:ind w:left="99"/>
        <w:rPr>
          <w:rFonts w:ascii="Arial" w:hAnsi="Arial" w:cs="Arial"/>
          <w:sz w:val="40"/>
          <w:szCs w:val="40"/>
        </w:rPr>
      </w:pPr>
      <w:r>
        <w:rPr>
          <w:rFonts w:ascii="Arial" w:hAnsi="Arial" w:cs="Arial"/>
          <w:sz w:val="40"/>
          <w:szCs w:val="40"/>
        </w:rPr>
        <w:lastRenderedPageBreak/>
        <w:t>Strategic Priorities and Actions</w:t>
      </w:r>
    </w:p>
    <w:p w14:paraId="772B39BD" w14:textId="77777777" w:rsidR="006B72DF" w:rsidRDefault="006B72DF" w:rsidP="006B72DF">
      <w:pPr>
        <w:spacing w:after="0"/>
        <w:jc w:val="both"/>
        <w:rPr>
          <w:rFonts w:ascii="Arial" w:hAnsi="Arial" w:cs="Arial"/>
          <w:sz w:val="24"/>
          <w:szCs w:val="24"/>
        </w:rPr>
      </w:pPr>
    </w:p>
    <w:p w14:paraId="53D33718" w14:textId="3FA78149" w:rsidR="00F75DF4" w:rsidRDefault="001A0A05" w:rsidP="006B72DF">
      <w:pPr>
        <w:spacing w:after="0"/>
        <w:jc w:val="both"/>
        <w:rPr>
          <w:rFonts w:ascii="Arial" w:hAnsi="Arial" w:cs="Arial"/>
          <w:sz w:val="24"/>
          <w:szCs w:val="24"/>
        </w:rPr>
      </w:pPr>
      <w:r>
        <w:rPr>
          <w:rFonts w:ascii="Arial" w:hAnsi="Arial" w:cs="Arial"/>
          <w:sz w:val="24"/>
          <w:szCs w:val="24"/>
        </w:rPr>
        <w:t>To meet the Council’s strategic aims the following strands of the People Strategy will be our focus moving forward through the LGR process.</w:t>
      </w:r>
    </w:p>
    <w:p w14:paraId="3186F7EA" w14:textId="77777777" w:rsidR="001A0A05" w:rsidRDefault="001A0A05" w:rsidP="006B72DF">
      <w:pPr>
        <w:spacing w:after="0"/>
        <w:jc w:val="both"/>
        <w:rPr>
          <w:rFonts w:ascii="Arial" w:hAnsi="Arial" w:cs="Arial"/>
          <w:sz w:val="24"/>
          <w:szCs w:val="24"/>
        </w:rPr>
      </w:pPr>
    </w:p>
    <w:p w14:paraId="32329ABE" w14:textId="2049A41F" w:rsidR="006B72DF" w:rsidRPr="008E7A22" w:rsidRDefault="001A0A05" w:rsidP="008E7A22">
      <w:pPr>
        <w:spacing w:after="0"/>
        <w:jc w:val="both"/>
        <w:rPr>
          <w:rFonts w:ascii="Arial" w:hAnsi="Arial" w:cs="Arial"/>
          <w:sz w:val="24"/>
          <w:szCs w:val="24"/>
        </w:rPr>
      </w:pPr>
      <w:r>
        <w:rPr>
          <w:rFonts w:ascii="Arial" w:hAnsi="Arial" w:cs="Arial"/>
          <w:noProof/>
          <w:sz w:val="24"/>
          <w:szCs w:val="24"/>
        </w:rPr>
        <w:drawing>
          <wp:inline distT="0" distB="0" distL="0" distR="0" wp14:anchorId="11396198" wp14:editId="1D1B33E5">
            <wp:extent cx="5486400" cy="3200400"/>
            <wp:effectExtent l="0" t="0" r="0" b="19050"/>
            <wp:docPr id="311468636"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0DC9113D" w14:textId="75A7060E" w:rsidR="006B72DF" w:rsidRDefault="006B72DF" w:rsidP="006B72DF">
      <w:pPr>
        <w:rPr>
          <w:lang w:eastAsia="en-GB"/>
        </w:rPr>
      </w:pPr>
    </w:p>
    <w:p w14:paraId="5AE14752" w14:textId="447F6DF8" w:rsidR="00BC3C4E" w:rsidRPr="00BC3C4E" w:rsidRDefault="00BC3C4E" w:rsidP="00BC3C4E">
      <w:pPr>
        <w:pStyle w:val="Heading3"/>
        <w:numPr>
          <w:ilvl w:val="0"/>
          <w:numId w:val="15"/>
        </w:numPr>
        <w:tabs>
          <w:tab w:val="center" w:pos="3650"/>
        </w:tabs>
        <w:rPr>
          <w:rFonts w:ascii="Arial" w:hAnsi="Arial" w:cs="Arial"/>
          <w:b/>
          <w:bCs/>
          <w:color w:val="auto"/>
        </w:rPr>
      </w:pPr>
      <w:r>
        <w:rPr>
          <w:rFonts w:ascii="Arial" w:hAnsi="Arial" w:cs="Arial"/>
          <w:b/>
          <w:bCs/>
          <w:color w:val="auto"/>
        </w:rPr>
        <w:t>Leadership and Communication</w:t>
      </w:r>
    </w:p>
    <w:p w14:paraId="606C2D67" w14:textId="527020C8" w:rsidR="00BC3C4E" w:rsidRPr="00BC3C4E" w:rsidRDefault="00401379" w:rsidP="00BC3C4E">
      <w:pPr>
        <w:pStyle w:val="NormalWeb"/>
        <w:numPr>
          <w:ilvl w:val="0"/>
          <w:numId w:val="16"/>
        </w:numPr>
        <w:jc w:val="both"/>
        <w:rPr>
          <w:rFonts w:ascii="Arial" w:hAnsi="Arial" w:cs="Arial"/>
        </w:rPr>
      </w:pPr>
      <w:r>
        <w:rPr>
          <w:rStyle w:val="Strong"/>
          <w:rFonts w:ascii="Arial" w:hAnsi="Arial" w:cs="Arial"/>
        </w:rPr>
        <w:t>T</w:t>
      </w:r>
      <w:r w:rsidR="00BC3C4E" w:rsidRPr="00BC3C4E">
        <w:rPr>
          <w:rStyle w:val="Strong"/>
          <w:rFonts w:ascii="Arial" w:hAnsi="Arial" w:cs="Arial"/>
        </w:rPr>
        <w:t>ransparent communication:</w:t>
      </w:r>
      <w:r w:rsidR="00BC3C4E" w:rsidRPr="00BC3C4E">
        <w:rPr>
          <w:rFonts w:ascii="Arial" w:hAnsi="Arial" w:cs="Arial"/>
        </w:rPr>
        <w:t xml:space="preserve"> Regular updates on LGR developments, timelines, and staffing implications.</w:t>
      </w:r>
    </w:p>
    <w:p w14:paraId="3116B750" w14:textId="08DC0FEB" w:rsidR="00BC3C4E" w:rsidRPr="00BC3C4E" w:rsidRDefault="00BC3C4E" w:rsidP="00BC3C4E">
      <w:pPr>
        <w:pStyle w:val="NormalWeb"/>
        <w:numPr>
          <w:ilvl w:val="0"/>
          <w:numId w:val="16"/>
        </w:numPr>
        <w:jc w:val="both"/>
        <w:rPr>
          <w:rFonts w:ascii="Arial" w:hAnsi="Arial" w:cs="Arial"/>
        </w:rPr>
      </w:pPr>
      <w:r w:rsidRPr="00BC3C4E">
        <w:rPr>
          <w:rStyle w:val="Strong"/>
          <w:rFonts w:ascii="Arial" w:hAnsi="Arial" w:cs="Arial"/>
        </w:rPr>
        <w:t>Visible and accessible leadership:</w:t>
      </w:r>
      <w:r w:rsidRPr="00BC3C4E">
        <w:rPr>
          <w:rFonts w:ascii="Arial" w:hAnsi="Arial" w:cs="Arial"/>
        </w:rPr>
        <w:t xml:space="preserve"> Senior leaders to maintain a strong presence across teams.</w:t>
      </w:r>
    </w:p>
    <w:p w14:paraId="4F834B4F" w14:textId="16E64E49" w:rsidR="00BC3C4E" w:rsidRPr="00BC3C4E" w:rsidRDefault="00BC3C4E" w:rsidP="00BC3C4E">
      <w:pPr>
        <w:pStyle w:val="NormalWeb"/>
        <w:numPr>
          <w:ilvl w:val="0"/>
          <w:numId w:val="16"/>
        </w:numPr>
        <w:jc w:val="both"/>
        <w:rPr>
          <w:rFonts w:ascii="Arial" w:hAnsi="Arial" w:cs="Arial"/>
        </w:rPr>
      </w:pPr>
      <w:r w:rsidRPr="00BC3C4E">
        <w:rPr>
          <w:rStyle w:val="Strong"/>
          <w:rFonts w:ascii="Arial" w:hAnsi="Arial" w:cs="Arial"/>
        </w:rPr>
        <w:t>Empowered managers:</w:t>
      </w:r>
      <w:r w:rsidRPr="00BC3C4E">
        <w:rPr>
          <w:rFonts w:ascii="Arial" w:hAnsi="Arial" w:cs="Arial"/>
        </w:rPr>
        <w:t xml:space="preserve"> Equip line managers with </w:t>
      </w:r>
      <w:r w:rsidR="00C14B1C">
        <w:rPr>
          <w:rFonts w:ascii="Arial" w:hAnsi="Arial" w:cs="Arial"/>
        </w:rPr>
        <w:t xml:space="preserve">the skills, </w:t>
      </w:r>
      <w:r w:rsidRPr="00BC3C4E">
        <w:rPr>
          <w:rFonts w:ascii="Arial" w:hAnsi="Arial" w:cs="Arial"/>
        </w:rPr>
        <w:t xml:space="preserve">toolkits, resources, and confidence to </w:t>
      </w:r>
      <w:r w:rsidR="00C14B1C">
        <w:rPr>
          <w:rFonts w:ascii="Arial" w:hAnsi="Arial" w:cs="Arial"/>
        </w:rPr>
        <w:t xml:space="preserve">effectively </w:t>
      </w:r>
      <w:r w:rsidRPr="00BC3C4E">
        <w:rPr>
          <w:rFonts w:ascii="Arial" w:hAnsi="Arial" w:cs="Arial"/>
        </w:rPr>
        <w:t xml:space="preserve">support </w:t>
      </w:r>
      <w:r w:rsidR="003F5567">
        <w:rPr>
          <w:rFonts w:ascii="Arial" w:hAnsi="Arial" w:cs="Arial"/>
        </w:rPr>
        <w:t xml:space="preserve">employees </w:t>
      </w:r>
      <w:r w:rsidRPr="00BC3C4E">
        <w:rPr>
          <w:rFonts w:ascii="Arial" w:hAnsi="Arial" w:cs="Arial"/>
        </w:rPr>
        <w:t>through uncertainty</w:t>
      </w:r>
      <w:r w:rsidR="003F5567">
        <w:rPr>
          <w:rFonts w:ascii="Arial" w:hAnsi="Arial" w:cs="Arial"/>
        </w:rPr>
        <w:t xml:space="preserve"> and inspire teams</w:t>
      </w:r>
      <w:r w:rsidR="00061CD7">
        <w:rPr>
          <w:rFonts w:ascii="Arial" w:hAnsi="Arial" w:cs="Arial"/>
        </w:rPr>
        <w:t>.</w:t>
      </w:r>
    </w:p>
    <w:p w14:paraId="63D57C02" w14:textId="23DCCB7B" w:rsidR="001A0A05" w:rsidRDefault="00BC3C4E" w:rsidP="00BC3C4E">
      <w:pPr>
        <w:pStyle w:val="NormalWeb"/>
        <w:numPr>
          <w:ilvl w:val="0"/>
          <w:numId w:val="16"/>
        </w:numPr>
        <w:jc w:val="both"/>
        <w:rPr>
          <w:rFonts w:ascii="Arial" w:hAnsi="Arial" w:cs="Arial"/>
        </w:rPr>
      </w:pPr>
      <w:r w:rsidRPr="00BC3C4E">
        <w:rPr>
          <w:rStyle w:val="Strong"/>
          <w:rFonts w:ascii="Arial" w:hAnsi="Arial" w:cs="Arial"/>
        </w:rPr>
        <w:t xml:space="preserve">Staff </w:t>
      </w:r>
      <w:r w:rsidR="004514B0">
        <w:rPr>
          <w:rStyle w:val="Strong"/>
          <w:rFonts w:ascii="Arial" w:hAnsi="Arial" w:cs="Arial"/>
        </w:rPr>
        <w:t>engagement</w:t>
      </w:r>
      <w:r w:rsidRPr="00BC3C4E">
        <w:rPr>
          <w:rStyle w:val="Strong"/>
          <w:rFonts w:ascii="Arial" w:hAnsi="Arial" w:cs="Arial"/>
        </w:rPr>
        <w:t>:</w:t>
      </w:r>
      <w:r w:rsidRPr="00BC3C4E">
        <w:rPr>
          <w:rFonts w:ascii="Arial" w:hAnsi="Arial" w:cs="Arial"/>
        </w:rPr>
        <w:t xml:space="preserve"> Continue </w:t>
      </w:r>
      <w:r>
        <w:rPr>
          <w:rFonts w:ascii="Arial" w:hAnsi="Arial" w:cs="Arial"/>
        </w:rPr>
        <w:t>employee liaison group and forums</w:t>
      </w:r>
      <w:r w:rsidRPr="00BC3C4E">
        <w:rPr>
          <w:rFonts w:ascii="Arial" w:hAnsi="Arial" w:cs="Arial"/>
        </w:rPr>
        <w:t xml:space="preserve">, surveys, </w:t>
      </w:r>
      <w:r w:rsidR="004514B0">
        <w:rPr>
          <w:rFonts w:ascii="Arial" w:hAnsi="Arial" w:cs="Arial"/>
        </w:rPr>
        <w:t xml:space="preserve">Chief Executive’s staff sessions </w:t>
      </w:r>
      <w:r w:rsidRPr="00BC3C4E">
        <w:rPr>
          <w:rFonts w:ascii="Arial" w:hAnsi="Arial" w:cs="Arial"/>
        </w:rPr>
        <w:t xml:space="preserve">and </w:t>
      </w:r>
      <w:r w:rsidR="004514B0" w:rsidRPr="00E0628F">
        <w:rPr>
          <w:rFonts w:ascii="Arial" w:hAnsi="Arial" w:cs="Arial"/>
        </w:rPr>
        <w:t>regular communications/feedback opportunities.</w:t>
      </w:r>
    </w:p>
    <w:p w14:paraId="315739E4" w14:textId="072E729E" w:rsidR="00BC3C4E" w:rsidRDefault="00BC3C4E" w:rsidP="00BC3C4E">
      <w:pPr>
        <w:pStyle w:val="Heading3"/>
        <w:numPr>
          <w:ilvl w:val="0"/>
          <w:numId w:val="15"/>
        </w:numPr>
        <w:tabs>
          <w:tab w:val="center" w:pos="3650"/>
        </w:tabs>
        <w:jc w:val="both"/>
        <w:rPr>
          <w:rFonts w:ascii="Arial" w:hAnsi="Arial" w:cs="Arial"/>
          <w:b/>
          <w:bCs/>
          <w:color w:val="auto"/>
        </w:rPr>
      </w:pPr>
      <w:r>
        <w:rPr>
          <w:rFonts w:ascii="Arial" w:hAnsi="Arial" w:cs="Arial"/>
          <w:b/>
          <w:bCs/>
          <w:color w:val="auto"/>
        </w:rPr>
        <w:t>Workforce Planning</w:t>
      </w:r>
      <w:r w:rsidR="004514B0">
        <w:rPr>
          <w:rFonts w:ascii="Arial" w:hAnsi="Arial" w:cs="Arial"/>
          <w:b/>
          <w:bCs/>
          <w:color w:val="auto"/>
        </w:rPr>
        <w:t>, Attracting and Retaining the best people</w:t>
      </w:r>
    </w:p>
    <w:p w14:paraId="72BEB867" w14:textId="4E71862E" w:rsidR="00BC3C4E" w:rsidRPr="00BC3C4E" w:rsidRDefault="00BC3C4E" w:rsidP="00BC3C4E">
      <w:pPr>
        <w:pStyle w:val="NormalWeb"/>
        <w:numPr>
          <w:ilvl w:val="0"/>
          <w:numId w:val="16"/>
        </w:numPr>
        <w:jc w:val="both"/>
        <w:rPr>
          <w:rStyle w:val="Strong"/>
          <w:rFonts w:ascii="Arial" w:hAnsi="Arial" w:cs="Arial"/>
        </w:rPr>
      </w:pPr>
      <w:r>
        <w:rPr>
          <w:rStyle w:val="Strong"/>
          <w:rFonts w:ascii="Arial" w:hAnsi="Arial" w:cs="Arial"/>
        </w:rPr>
        <w:t>Succession Planning</w:t>
      </w:r>
      <w:r w:rsidRPr="00BC3C4E">
        <w:rPr>
          <w:rStyle w:val="Strong"/>
          <w:rFonts w:ascii="Arial" w:hAnsi="Arial" w:cs="Arial"/>
        </w:rPr>
        <w:t xml:space="preserve">: </w:t>
      </w:r>
      <w:r w:rsidR="008808FC">
        <w:rPr>
          <w:rStyle w:val="Strong"/>
          <w:rFonts w:ascii="Arial" w:hAnsi="Arial" w:cs="Arial"/>
          <w:b w:val="0"/>
          <w:bCs w:val="0"/>
        </w:rPr>
        <w:t>E</w:t>
      </w:r>
      <w:r w:rsidRPr="00BC3C4E">
        <w:rPr>
          <w:rStyle w:val="Strong"/>
          <w:rFonts w:ascii="Arial" w:hAnsi="Arial" w:cs="Arial"/>
          <w:b w:val="0"/>
          <w:bCs w:val="0"/>
        </w:rPr>
        <w:t xml:space="preserve">ssential to map out critical roles </w:t>
      </w:r>
      <w:proofErr w:type="gramStart"/>
      <w:r w:rsidRPr="00BC3C4E">
        <w:rPr>
          <w:rStyle w:val="Strong"/>
          <w:rFonts w:ascii="Arial" w:hAnsi="Arial" w:cs="Arial"/>
          <w:b w:val="0"/>
          <w:bCs w:val="0"/>
        </w:rPr>
        <w:t>in order to</w:t>
      </w:r>
      <w:proofErr w:type="gramEnd"/>
      <w:r w:rsidRPr="00BC3C4E">
        <w:rPr>
          <w:rStyle w:val="Strong"/>
          <w:rFonts w:ascii="Arial" w:hAnsi="Arial" w:cs="Arial"/>
          <w:b w:val="0"/>
          <w:bCs w:val="0"/>
        </w:rPr>
        <w:t xml:space="preserve"> safeguard key posts required for service continuity and transition.</w:t>
      </w:r>
    </w:p>
    <w:p w14:paraId="19B5386A" w14:textId="1C561546" w:rsidR="00BC3C4E" w:rsidRDefault="00BC3C4E" w:rsidP="00BC3C4E">
      <w:pPr>
        <w:pStyle w:val="NormalWeb"/>
        <w:numPr>
          <w:ilvl w:val="0"/>
          <w:numId w:val="16"/>
        </w:numPr>
        <w:jc w:val="both"/>
        <w:rPr>
          <w:rStyle w:val="Strong"/>
          <w:rFonts w:ascii="Arial" w:hAnsi="Arial" w:cs="Arial"/>
          <w:b w:val="0"/>
          <w:bCs w:val="0"/>
        </w:rPr>
      </w:pPr>
      <w:r w:rsidRPr="00BC3C4E">
        <w:rPr>
          <w:rStyle w:val="Strong"/>
          <w:rFonts w:ascii="Arial" w:hAnsi="Arial" w:cs="Arial"/>
        </w:rPr>
        <w:t xml:space="preserve">Retention and motivation: </w:t>
      </w:r>
      <w:r>
        <w:rPr>
          <w:rStyle w:val="Strong"/>
          <w:rFonts w:ascii="Arial" w:hAnsi="Arial" w:cs="Arial"/>
          <w:b w:val="0"/>
          <w:bCs w:val="0"/>
        </w:rPr>
        <w:t>Continue to review</w:t>
      </w:r>
      <w:r w:rsidRPr="00BC3C4E">
        <w:rPr>
          <w:rStyle w:val="Strong"/>
          <w:rFonts w:ascii="Arial" w:hAnsi="Arial" w:cs="Arial"/>
          <w:b w:val="0"/>
          <w:bCs w:val="0"/>
        </w:rPr>
        <w:t xml:space="preserve"> recognition </w:t>
      </w:r>
      <w:r>
        <w:rPr>
          <w:rStyle w:val="Strong"/>
          <w:rFonts w:ascii="Arial" w:hAnsi="Arial" w:cs="Arial"/>
          <w:b w:val="0"/>
          <w:bCs w:val="0"/>
        </w:rPr>
        <w:t>and</w:t>
      </w:r>
      <w:r w:rsidRPr="00BC3C4E">
        <w:rPr>
          <w:rStyle w:val="Strong"/>
          <w:rFonts w:ascii="Arial" w:hAnsi="Arial" w:cs="Arial"/>
          <w:b w:val="0"/>
          <w:bCs w:val="0"/>
        </w:rPr>
        <w:t xml:space="preserve"> retention measures for </w:t>
      </w:r>
      <w:r>
        <w:rPr>
          <w:rStyle w:val="Strong"/>
          <w:rFonts w:ascii="Arial" w:hAnsi="Arial" w:cs="Arial"/>
          <w:b w:val="0"/>
          <w:bCs w:val="0"/>
        </w:rPr>
        <w:t>employees</w:t>
      </w:r>
      <w:r w:rsidR="00061CD7">
        <w:rPr>
          <w:rStyle w:val="Strong"/>
          <w:rFonts w:ascii="Arial" w:hAnsi="Arial" w:cs="Arial"/>
          <w:b w:val="0"/>
          <w:bCs w:val="0"/>
        </w:rPr>
        <w:t>.</w:t>
      </w:r>
    </w:p>
    <w:p w14:paraId="2864F8A1" w14:textId="2D7ACE3C" w:rsidR="003B2A3D" w:rsidRPr="00BC3C4E" w:rsidRDefault="003B2A3D" w:rsidP="00BC3C4E">
      <w:pPr>
        <w:pStyle w:val="NormalWeb"/>
        <w:numPr>
          <w:ilvl w:val="0"/>
          <w:numId w:val="16"/>
        </w:numPr>
        <w:jc w:val="both"/>
        <w:rPr>
          <w:rStyle w:val="Strong"/>
          <w:rFonts w:ascii="Arial" w:hAnsi="Arial" w:cs="Arial"/>
          <w:b w:val="0"/>
          <w:bCs w:val="0"/>
        </w:rPr>
      </w:pPr>
      <w:r>
        <w:rPr>
          <w:rStyle w:val="Strong"/>
          <w:rFonts w:ascii="Arial" w:hAnsi="Arial" w:cs="Arial"/>
        </w:rPr>
        <w:t>Structured Onboarding:</w:t>
      </w:r>
      <w:r>
        <w:rPr>
          <w:rStyle w:val="Strong"/>
          <w:rFonts w:ascii="Arial" w:hAnsi="Arial" w:cs="Arial"/>
          <w:b w:val="0"/>
          <w:bCs w:val="0"/>
        </w:rPr>
        <w:t xml:space="preserve"> to provide a warm introduction to our culture, values and ways of working, while offering practical support needed to thrive in their role</w:t>
      </w:r>
      <w:r w:rsidR="00061CD7">
        <w:rPr>
          <w:rStyle w:val="Strong"/>
          <w:rFonts w:ascii="Arial" w:hAnsi="Arial" w:cs="Arial"/>
          <w:b w:val="0"/>
          <w:bCs w:val="0"/>
        </w:rPr>
        <w:t>.</w:t>
      </w:r>
    </w:p>
    <w:p w14:paraId="5841EAB0" w14:textId="21C18625" w:rsidR="00BC3C4E" w:rsidRPr="00BC3C4E" w:rsidRDefault="00174904" w:rsidP="00BC3C4E">
      <w:pPr>
        <w:pStyle w:val="NormalWeb"/>
        <w:numPr>
          <w:ilvl w:val="0"/>
          <w:numId w:val="16"/>
        </w:numPr>
        <w:jc w:val="both"/>
        <w:rPr>
          <w:rStyle w:val="Strong"/>
          <w:rFonts w:ascii="Arial" w:hAnsi="Arial" w:cs="Arial"/>
          <w:b w:val="0"/>
          <w:bCs w:val="0"/>
        </w:rPr>
      </w:pPr>
      <w:r>
        <w:rPr>
          <w:rStyle w:val="Strong"/>
          <w:rFonts w:ascii="Arial" w:hAnsi="Arial" w:cs="Arial"/>
        </w:rPr>
        <w:t>Resilience and Adaptability</w:t>
      </w:r>
      <w:r w:rsidR="00BC3C4E" w:rsidRPr="00BC3C4E">
        <w:rPr>
          <w:rStyle w:val="Strong"/>
          <w:rFonts w:ascii="Arial" w:hAnsi="Arial" w:cs="Arial"/>
        </w:rPr>
        <w:t xml:space="preserve">: </w:t>
      </w:r>
      <w:r w:rsidR="00BC3C4E" w:rsidRPr="00BC3C4E">
        <w:rPr>
          <w:rStyle w:val="Strong"/>
          <w:rFonts w:ascii="Arial" w:hAnsi="Arial" w:cs="Arial"/>
          <w:b w:val="0"/>
          <w:bCs w:val="0"/>
        </w:rPr>
        <w:t xml:space="preserve">Encourage </w:t>
      </w:r>
      <w:r w:rsidR="008808FC">
        <w:rPr>
          <w:rStyle w:val="Strong"/>
          <w:rFonts w:ascii="Arial" w:hAnsi="Arial" w:cs="Arial"/>
          <w:b w:val="0"/>
          <w:bCs w:val="0"/>
        </w:rPr>
        <w:t xml:space="preserve">continued </w:t>
      </w:r>
      <w:r w:rsidR="00BC3C4E" w:rsidRPr="00BC3C4E">
        <w:rPr>
          <w:rStyle w:val="Strong"/>
          <w:rFonts w:ascii="Arial" w:hAnsi="Arial" w:cs="Arial"/>
          <w:b w:val="0"/>
          <w:bCs w:val="0"/>
        </w:rPr>
        <w:t>collaboration and flexibility across teams to share capacity and maintain delivery.</w:t>
      </w:r>
    </w:p>
    <w:p w14:paraId="73D533E8" w14:textId="34920554" w:rsidR="00BC3C4E" w:rsidRPr="00F0330A" w:rsidRDefault="00BC3C4E" w:rsidP="00BC3C4E">
      <w:pPr>
        <w:pStyle w:val="NormalWeb"/>
        <w:numPr>
          <w:ilvl w:val="0"/>
          <w:numId w:val="16"/>
        </w:numPr>
        <w:jc w:val="both"/>
        <w:rPr>
          <w:rStyle w:val="Strong"/>
          <w:rFonts w:ascii="Arial" w:hAnsi="Arial" w:cs="Arial"/>
        </w:rPr>
      </w:pPr>
      <w:r w:rsidRPr="00BC3C4E">
        <w:rPr>
          <w:rStyle w:val="Strong"/>
          <w:rFonts w:ascii="Arial" w:hAnsi="Arial" w:cs="Arial"/>
        </w:rPr>
        <w:t xml:space="preserve">Knowledge capture: </w:t>
      </w:r>
      <w:r w:rsidRPr="00BC3C4E">
        <w:rPr>
          <w:rStyle w:val="Strong"/>
          <w:rFonts w:ascii="Arial" w:hAnsi="Arial" w:cs="Arial"/>
          <w:b w:val="0"/>
          <w:bCs w:val="0"/>
        </w:rPr>
        <w:t>Implement structured knowledge transfer and succession planning to preserve Rushcliffe’s expertise.</w:t>
      </w:r>
    </w:p>
    <w:p w14:paraId="314815BA" w14:textId="77777777" w:rsidR="00F0330A" w:rsidRPr="004514B0" w:rsidRDefault="00F0330A" w:rsidP="00F0330A">
      <w:pPr>
        <w:pStyle w:val="NormalWeb"/>
        <w:ind w:left="720"/>
        <w:jc w:val="both"/>
        <w:rPr>
          <w:rStyle w:val="Strong"/>
          <w:rFonts w:ascii="Arial" w:hAnsi="Arial" w:cs="Arial"/>
        </w:rPr>
      </w:pPr>
    </w:p>
    <w:p w14:paraId="572A5D5C" w14:textId="55658BF8" w:rsidR="004514B0" w:rsidRPr="00BC3C4E" w:rsidRDefault="004514B0" w:rsidP="004514B0">
      <w:pPr>
        <w:pStyle w:val="NormalWeb"/>
        <w:ind w:left="720"/>
        <w:jc w:val="both"/>
        <w:rPr>
          <w:rStyle w:val="Strong"/>
          <w:rFonts w:ascii="Arial" w:hAnsi="Arial" w:cs="Arial"/>
        </w:rPr>
      </w:pPr>
    </w:p>
    <w:p w14:paraId="417B068B" w14:textId="63C5FB5B" w:rsidR="00F0330A" w:rsidRDefault="00F0330A" w:rsidP="00F0330A">
      <w:pPr>
        <w:pStyle w:val="Heading3"/>
        <w:numPr>
          <w:ilvl w:val="0"/>
          <w:numId w:val="15"/>
        </w:numPr>
        <w:tabs>
          <w:tab w:val="center" w:pos="3650"/>
        </w:tabs>
        <w:rPr>
          <w:rFonts w:ascii="Arial" w:hAnsi="Arial" w:cs="Arial"/>
          <w:b/>
          <w:bCs/>
          <w:color w:val="auto"/>
        </w:rPr>
      </w:pPr>
      <w:r>
        <w:rPr>
          <w:rFonts w:ascii="Arial" w:hAnsi="Arial" w:cs="Arial"/>
          <w:b/>
          <w:bCs/>
          <w:color w:val="auto"/>
        </w:rPr>
        <w:t xml:space="preserve">Being Inclusive &amp; Building Diversity </w:t>
      </w:r>
    </w:p>
    <w:p w14:paraId="29F9F114" w14:textId="77777777" w:rsidR="00F0330A" w:rsidRPr="00F0330A" w:rsidRDefault="00F0330A" w:rsidP="00F0330A">
      <w:pPr>
        <w:spacing w:after="0"/>
      </w:pPr>
    </w:p>
    <w:p w14:paraId="14CB6BF4" w14:textId="31A6C899" w:rsidR="00F0330A" w:rsidRPr="00F0330A" w:rsidRDefault="00F0330A" w:rsidP="00C14B1C">
      <w:pPr>
        <w:pStyle w:val="ListParagraph"/>
        <w:numPr>
          <w:ilvl w:val="0"/>
          <w:numId w:val="22"/>
        </w:numPr>
        <w:ind w:left="1080"/>
        <w:jc w:val="both"/>
        <w:rPr>
          <w:rFonts w:ascii="Arial" w:hAnsi="Arial" w:cs="Arial"/>
          <w:szCs w:val="24"/>
        </w:rPr>
      </w:pPr>
      <w:r w:rsidRPr="00F0330A">
        <w:rPr>
          <w:rFonts w:ascii="Arial" w:hAnsi="Arial" w:cs="Arial"/>
          <w:b/>
          <w:bCs/>
          <w:szCs w:val="24"/>
        </w:rPr>
        <w:t>Diversify the candidate pool</w:t>
      </w:r>
      <w:r w:rsidRPr="00F0330A">
        <w:rPr>
          <w:rFonts w:ascii="Arial" w:hAnsi="Arial" w:cs="Arial"/>
          <w:szCs w:val="24"/>
        </w:rPr>
        <w:t xml:space="preserve">: </w:t>
      </w:r>
      <w:r w:rsidR="00AB7C14">
        <w:rPr>
          <w:rFonts w:ascii="Arial" w:hAnsi="Arial" w:cs="Arial"/>
          <w:szCs w:val="24"/>
        </w:rPr>
        <w:t xml:space="preserve">working in collaboration with other local authorities on the national recruitment drive to promote local government jobs and </w:t>
      </w:r>
      <w:r w:rsidRPr="00F0330A">
        <w:rPr>
          <w:rFonts w:ascii="Arial" w:hAnsi="Arial" w:cs="Arial"/>
          <w:szCs w:val="24"/>
        </w:rPr>
        <w:t>support opportunities for the local community.</w:t>
      </w:r>
    </w:p>
    <w:p w14:paraId="1DB5F8D3" w14:textId="42436029" w:rsidR="00F0330A" w:rsidRPr="00E0628F" w:rsidRDefault="00F0330A" w:rsidP="00C14B1C">
      <w:pPr>
        <w:numPr>
          <w:ilvl w:val="0"/>
          <w:numId w:val="21"/>
        </w:numPr>
        <w:spacing w:after="0" w:line="248" w:lineRule="auto"/>
        <w:ind w:left="1080"/>
        <w:jc w:val="both"/>
        <w:rPr>
          <w:rFonts w:ascii="Arial" w:hAnsi="Arial" w:cs="Arial"/>
          <w:sz w:val="24"/>
          <w:szCs w:val="24"/>
        </w:rPr>
      </w:pPr>
      <w:r w:rsidRPr="00F0330A">
        <w:rPr>
          <w:rFonts w:ascii="Arial" w:hAnsi="Arial" w:cs="Arial"/>
          <w:b/>
          <w:bCs/>
          <w:sz w:val="24"/>
          <w:szCs w:val="24"/>
        </w:rPr>
        <w:t>Monitoring</w:t>
      </w:r>
      <w:r>
        <w:rPr>
          <w:rFonts w:ascii="Arial" w:hAnsi="Arial" w:cs="Arial"/>
          <w:b/>
          <w:bCs/>
          <w:sz w:val="24"/>
          <w:szCs w:val="24"/>
        </w:rPr>
        <w:t>:</w:t>
      </w:r>
      <w:r>
        <w:rPr>
          <w:rFonts w:ascii="Arial" w:hAnsi="Arial" w:cs="Arial"/>
          <w:sz w:val="24"/>
          <w:szCs w:val="24"/>
        </w:rPr>
        <w:t xml:space="preserve"> U</w:t>
      </w:r>
      <w:r w:rsidRPr="00E0628F">
        <w:rPr>
          <w:rFonts w:ascii="Arial" w:hAnsi="Arial" w:cs="Arial"/>
          <w:sz w:val="24"/>
          <w:szCs w:val="24"/>
        </w:rPr>
        <w:t xml:space="preserve">nderstanding reasons and </w:t>
      </w:r>
      <w:r w:rsidR="00682111">
        <w:rPr>
          <w:rFonts w:ascii="Arial" w:hAnsi="Arial" w:cs="Arial"/>
          <w:sz w:val="24"/>
          <w:szCs w:val="24"/>
        </w:rPr>
        <w:t xml:space="preserve">develop </w:t>
      </w:r>
      <w:r w:rsidRPr="00E0628F">
        <w:rPr>
          <w:rFonts w:ascii="Arial" w:hAnsi="Arial" w:cs="Arial"/>
          <w:sz w:val="24"/>
          <w:szCs w:val="24"/>
        </w:rPr>
        <w:t>actions to address under-representation and pay gaps.</w:t>
      </w:r>
    </w:p>
    <w:p w14:paraId="69177F68" w14:textId="5B46A94A" w:rsidR="00F0330A" w:rsidRPr="00E0628F" w:rsidRDefault="00F0330A" w:rsidP="00C14B1C">
      <w:pPr>
        <w:numPr>
          <w:ilvl w:val="0"/>
          <w:numId w:val="21"/>
        </w:numPr>
        <w:spacing w:after="0" w:line="248" w:lineRule="auto"/>
        <w:ind w:left="1080"/>
        <w:jc w:val="both"/>
        <w:rPr>
          <w:rFonts w:ascii="Arial" w:hAnsi="Arial" w:cs="Arial"/>
          <w:sz w:val="24"/>
          <w:szCs w:val="24"/>
        </w:rPr>
      </w:pPr>
      <w:r>
        <w:rPr>
          <w:rFonts w:ascii="Arial" w:hAnsi="Arial" w:cs="Arial"/>
          <w:b/>
          <w:bCs/>
          <w:sz w:val="24"/>
          <w:szCs w:val="24"/>
        </w:rPr>
        <w:t xml:space="preserve">Policy: </w:t>
      </w:r>
      <w:r w:rsidRPr="00E0628F">
        <w:rPr>
          <w:rFonts w:ascii="Arial" w:hAnsi="Arial" w:cs="Arial"/>
          <w:sz w:val="24"/>
          <w:szCs w:val="24"/>
        </w:rPr>
        <w:t>Ensure equality, diversity and inclusion considerations as part of policy development</w:t>
      </w:r>
      <w:r w:rsidR="003F5567">
        <w:rPr>
          <w:rFonts w:ascii="Arial" w:hAnsi="Arial" w:cs="Arial"/>
          <w:sz w:val="24"/>
          <w:szCs w:val="24"/>
        </w:rPr>
        <w:t xml:space="preserve"> and organisational design</w:t>
      </w:r>
      <w:r w:rsidR="00061CD7">
        <w:rPr>
          <w:rFonts w:ascii="Arial" w:hAnsi="Arial" w:cs="Arial"/>
          <w:sz w:val="24"/>
          <w:szCs w:val="24"/>
        </w:rPr>
        <w:t>.</w:t>
      </w:r>
    </w:p>
    <w:p w14:paraId="5C680FD4" w14:textId="309023F6" w:rsidR="00F0330A" w:rsidRDefault="00C14B1C" w:rsidP="00C14B1C">
      <w:pPr>
        <w:numPr>
          <w:ilvl w:val="0"/>
          <w:numId w:val="21"/>
        </w:numPr>
        <w:spacing w:after="0" w:line="240" w:lineRule="auto"/>
        <w:ind w:left="1080"/>
        <w:jc w:val="both"/>
        <w:rPr>
          <w:rFonts w:ascii="Arial" w:hAnsi="Arial" w:cs="Arial"/>
          <w:sz w:val="24"/>
          <w:szCs w:val="24"/>
        </w:rPr>
      </w:pPr>
      <w:r w:rsidRPr="00C14B1C">
        <w:rPr>
          <w:rFonts w:ascii="Arial" w:hAnsi="Arial" w:cs="Arial"/>
          <w:b/>
          <w:bCs/>
          <w:sz w:val="24"/>
          <w:szCs w:val="24"/>
        </w:rPr>
        <w:t>E</w:t>
      </w:r>
      <w:r w:rsidR="00F0330A" w:rsidRPr="00C14B1C">
        <w:rPr>
          <w:rFonts w:ascii="Arial" w:hAnsi="Arial" w:cs="Arial"/>
          <w:b/>
          <w:bCs/>
          <w:sz w:val="24"/>
          <w:szCs w:val="24"/>
        </w:rPr>
        <w:t>ngage</w:t>
      </w:r>
      <w:r w:rsidRPr="00C14B1C">
        <w:rPr>
          <w:rFonts w:ascii="Arial" w:hAnsi="Arial" w:cs="Arial"/>
          <w:b/>
          <w:bCs/>
          <w:sz w:val="24"/>
          <w:szCs w:val="24"/>
        </w:rPr>
        <w:t>ment:</w:t>
      </w:r>
      <w:r w:rsidR="00F0330A" w:rsidRPr="00E0628F">
        <w:rPr>
          <w:rFonts w:ascii="Arial" w:hAnsi="Arial" w:cs="Arial"/>
          <w:sz w:val="24"/>
          <w:szCs w:val="24"/>
        </w:rPr>
        <w:t xml:space="preserve"> </w:t>
      </w:r>
      <w:r>
        <w:rPr>
          <w:rFonts w:ascii="Arial" w:hAnsi="Arial" w:cs="Arial"/>
          <w:sz w:val="24"/>
          <w:szCs w:val="24"/>
        </w:rPr>
        <w:t>Involvement in</w:t>
      </w:r>
      <w:r w:rsidR="00F0330A" w:rsidRPr="00E0628F">
        <w:rPr>
          <w:rFonts w:ascii="Arial" w:hAnsi="Arial" w:cs="Arial"/>
          <w:sz w:val="24"/>
          <w:szCs w:val="24"/>
        </w:rPr>
        <w:t xml:space="preserve"> national schemes and initiatives to support under</w:t>
      </w:r>
      <w:r w:rsidR="00F0330A">
        <w:rPr>
          <w:rFonts w:ascii="Arial" w:hAnsi="Arial" w:cs="Arial"/>
          <w:sz w:val="24"/>
          <w:szCs w:val="24"/>
        </w:rPr>
        <w:t>-</w:t>
      </w:r>
      <w:r w:rsidR="00F0330A" w:rsidRPr="00E0628F">
        <w:rPr>
          <w:rFonts w:ascii="Arial" w:hAnsi="Arial" w:cs="Arial"/>
          <w:sz w:val="24"/>
          <w:szCs w:val="24"/>
        </w:rPr>
        <w:t xml:space="preserve">represented groups into work. </w:t>
      </w:r>
    </w:p>
    <w:p w14:paraId="42FEFA8F" w14:textId="40D95F63" w:rsidR="003B2A3D" w:rsidRPr="00E0628F" w:rsidRDefault="003B2A3D" w:rsidP="00C14B1C">
      <w:pPr>
        <w:numPr>
          <w:ilvl w:val="0"/>
          <w:numId w:val="21"/>
        </w:numPr>
        <w:spacing w:after="0" w:line="240" w:lineRule="auto"/>
        <w:ind w:left="1080"/>
        <w:jc w:val="both"/>
        <w:rPr>
          <w:rFonts w:ascii="Arial" w:hAnsi="Arial" w:cs="Arial"/>
          <w:sz w:val="24"/>
          <w:szCs w:val="24"/>
        </w:rPr>
      </w:pPr>
      <w:r>
        <w:rPr>
          <w:rFonts w:ascii="Arial" w:hAnsi="Arial" w:cs="Arial"/>
          <w:b/>
          <w:bCs/>
          <w:sz w:val="24"/>
          <w:szCs w:val="24"/>
        </w:rPr>
        <w:t>Development:</w:t>
      </w:r>
      <w:r>
        <w:rPr>
          <w:rFonts w:ascii="Arial" w:hAnsi="Arial" w:cs="Arial"/>
          <w:sz w:val="24"/>
          <w:szCs w:val="24"/>
        </w:rPr>
        <w:t xml:space="preserve"> increasing awareness and understanding of EDI</w:t>
      </w:r>
      <w:r w:rsidR="00061CD7">
        <w:rPr>
          <w:rFonts w:ascii="Arial" w:hAnsi="Arial" w:cs="Arial"/>
          <w:sz w:val="24"/>
          <w:szCs w:val="24"/>
        </w:rPr>
        <w:t>.</w:t>
      </w:r>
    </w:p>
    <w:p w14:paraId="3B3E42A2" w14:textId="77777777" w:rsidR="00F0330A" w:rsidRPr="00F0330A" w:rsidRDefault="00F0330A" w:rsidP="00F0330A"/>
    <w:p w14:paraId="7EE0C5BC" w14:textId="60AE9F82" w:rsidR="00BC3C4E" w:rsidRPr="00BC3C4E" w:rsidRDefault="003F5567" w:rsidP="00BC3C4E">
      <w:pPr>
        <w:pStyle w:val="Heading3"/>
        <w:numPr>
          <w:ilvl w:val="0"/>
          <w:numId w:val="15"/>
        </w:numPr>
        <w:tabs>
          <w:tab w:val="center" w:pos="3650"/>
        </w:tabs>
        <w:rPr>
          <w:rFonts w:ascii="Arial" w:hAnsi="Arial" w:cs="Arial"/>
          <w:b/>
          <w:bCs/>
          <w:color w:val="auto"/>
        </w:rPr>
      </w:pPr>
      <w:r>
        <w:rPr>
          <w:rFonts w:ascii="Arial" w:hAnsi="Arial" w:cs="Arial"/>
          <w:b/>
          <w:bCs/>
          <w:color w:val="auto"/>
        </w:rPr>
        <w:t xml:space="preserve">Employee Engagement and </w:t>
      </w:r>
      <w:r w:rsidR="00BC3C4E" w:rsidRPr="00BC3C4E">
        <w:rPr>
          <w:rFonts w:ascii="Arial" w:hAnsi="Arial" w:cs="Arial"/>
          <w:b/>
          <w:bCs/>
          <w:color w:val="auto"/>
        </w:rPr>
        <w:t>Wellbeing</w:t>
      </w:r>
    </w:p>
    <w:p w14:paraId="24E7419C" w14:textId="0B778F29" w:rsidR="0045549C" w:rsidRPr="0045549C" w:rsidRDefault="0045549C" w:rsidP="0045549C">
      <w:pPr>
        <w:pStyle w:val="NormalWeb"/>
        <w:numPr>
          <w:ilvl w:val="0"/>
          <w:numId w:val="16"/>
        </w:numPr>
        <w:jc w:val="both"/>
        <w:rPr>
          <w:rStyle w:val="Strong"/>
          <w:rFonts w:ascii="Arial" w:hAnsi="Arial" w:cs="Arial"/>
          <w:b w:val="0"/>
          <w:bCs w:val="0"/>
        </w:rPr>
      </w:pPr>
      <w:r w:rsidRPr="0045549C">
        <w:rPr>
          <w:rStyle w:val="Strong"/>
          <w:rFonts w:ascii="Arial" w:hAnsi="Arial" w:cs="Arial"/>
        </w:rPr>
        <w:t xml:space="preserve">Wellbeing focus: </w:t>
      </w:r>
      <w:r w:rsidRPr="0045549C">
        <w:rPr>
          <w:rStyle w:val="Strong"/>
          <w:rFonts w:ascii="Arial" w:hAnsi="Arial" w:cs="Arial"/>
          <w:b w:val="0"/>
          <w:bCs w:val="0"/>
        </w:rPr>
        <w:t>Continue to promote physical, emotional, and financial wellbeing through existing programmes</w:t>
      </w:r>
      <w:r>
        <w:rPr>
          <w:rStyle w:val="Strong"/>
          <w:rFonts w:ascii="Arial" w:hAnsi="Arial" w:cs="Arial"/>
          <w:b w:val="0"/>
          <w:bCs w:val="0"/>
        </w:rPr>
        <w:t xml:space="preserve"> such as the EAP, Workplace Health Champs</w:t>
      </w:r>
      <w:r w:rsidR="00920742">
        <w:rPr>
          <w:rStyle w:val="Strong"/>
          <w:rFonts w:ascii="Arial" w:hAnsi="Arial" w:cs="Arial"/>
          <w:b w:val="0"/>
          <w:bCs w:val="0"/>
        </w:rPr>
        <w:t>, Occupational Health</w:t>
      </w:r>
      <w:r>
        <w:rPr>
          <w:rStyle w:val="Strong"/>
          <w:rFonts w:ascii="Arial" w:hAnsi="Arial" w:cs="Arial"/>
          <w:b w:val="0"/>
          <w:bCs w:val="0"/>
        </w:rPr>
        <w:t xml:space="preserve"> and MHFA</w:t>
      </w:r>
      <w:r w:rsidRPr="0045549C">
        <w:rPr>
          <w:rStyle w:val="Strong"/>
          <w:rFonts w:ascii="Arial" w:hAnsi="Arial" w:cs="Arial"/>
          <w:b w:val="0"/>
          <w:bCs w:val="0"/>
        </w:rPr>
        <w:t>.</w:t>
      </w:r>
    </w:p>
    <w:p w14:paraId="56CCC5AD" w14:textId="0AABE958" w:rsidR="0045549C" w:rsidRPr="0045549C" w:rsidRDefault="0045549C" w:rsidP="0045549C">
      <w:pPr>
        <w:pStyle w:val="NormalWeb"/>
        <w:numPr>
          <w:ilvl w:val="0"/>
          <w:numId w:val="16"/>
        </w:numPr>
        <w:jc w:val="both"/>
        <w:rPr>
          <w:rStyle w:val="Strong"/>
          <w:rFonts w:ascii="Arial" w:hAnsi="Arial" w:cs="Arial"/>
          <w:b w:val="0"/>
          <w:bCs w:val="0"/>
        </w:rPr>
      </w:pPr>
      <w:r w:rsidRPr="0045549C">
        <w:rPr>
          <w:rStyle w:val="Strong"/>
          <w:rFonts w:ascii="Arial" w:hAnsi="Arial" w:cs="Arial"/>
        </w:rPr>
        <w:t xml:space="preserve">Resilience and change management: </w:t>
      </w:r>
      <w:r w:rsidR="00174904" w:rsidRPr="00174904">
        <w:rPr>
          <w:rStyle w:val="Strong"/>
          <w:rFonts w:ascii="Arial" w:hAnsi="Arial" w:cs="Arial"/>
          <w:b w:val="0"/>
          <w:bCs w:val="0"/>
        </w:rPr>
        <w:t>Recognise emotional impact of change and</w:t>
      </w:r>
      <w:r w:rsidR="00174904">
        <w:rPr>
          <w:rStyle w:val="Strong"/>
          <w:rFonts w:ascii="Arial" w:hAnsi="Arial" w:cs="Arial"/>
        </w:rPr>
        <w:t xml:space="preserve"> </w:t>
      </w:r>
      <w:r w:rsidR="00174904">
        <w:rPr>
          <w:rStyle w:val="Strong"/>
          <w:rFonts w:ascii="Arial" w:hAnsi="Arial" w:cs="Arial"/>
          <w:b w:val="0"/>
          <w:bCs w:val="0"/>
        </w:rPr>
        <w:t>p</w:t>
      </w:r>
      <w:r w:rsidRPr="0045549C">
        <w:rPr>
          <w:rStyle w:val="Strong"/>
          <w:rFonts w:ascii="Arial" w:hAnsi="Arial" w:cs="Arial"/>
          <w:b w:val="0"/>
          <w:bCs w:val="0"/>
        </w:rPr>
        <w:t>rovide access to coaching, resilience training, and mental health support.</w:t>
      </w:r>
    </w:p>
    <w:p w14:paraId="08C86D0C" w14:textId="27AC6258" w:rsidR="0045549C" w:rsidRDefault="0045549C" w:rsidP="0045549C">
      <w:pPr>
        <w:pStyle w:val="NormalWeb"/>
        <w:numPr>
          <w:ilvl w:val="0"/>
          <w:numId w:val="16"/>
        </w:numPr>
        <w:jc w:val="both"/>
        <w:rPr>
          <w:rStyle w:val="Strong"/>
          <w:rFonts w:ascii="Arial" w:hAnsi="Arial" w:cs="Arial"/>
          <w:b w:val="0"/>
          <w:bCs w:val="0"/>
        </w:rPr>
      </w:pPr>
      <w:r w:rsidRPr="0045549C">
        <w:rPr>
          <w:rStyle w:val="Strong"/>
          <w:rFonts w:ascii="Arial" w:hAnsi="Arial" w:cs="Arial"/>
        </w:rPr>
        <w:t xml:space="preserve">Work–life balance: </w:t>
      </w:r>
      <w:r w:rsidRPr="0045549C">
        <w:rPr>
          <w:rStyle w:val="Strong"/>
          <w:rFonts w:ascii="Arial" w:hAnsi="Arial" w:cs="Arial"/>
          <w:b w:val="0"/>
          <w:bCs w:val="0"/>
        </w:rPr>
        <w:t>Maintain flexible and hybrid working practices where</w:t>
      </w:r>
      <w:r w:rsidR="003B2A3D">
        <w:rPr>
          <w:rStyle w:val="Strong"/>
          <w:rFonts w:ascii="Arial" w:hAnsi="Arial" w:cs="Arial"/>
          <w:b w:val="0"/>
          <w:bCs w:val="0"/>
        </w:rPr>
        <w:t xml:space="preserve"> appropriate</w:t>
      </w:r>
      <w:r w:rsidRPr="0045549C">
        <w:rPr>
          <w:rStyle w:val="Strong"/>
          <w:rFonts w:ascii="Arial" w:hAnsi="Arial" w:cs="Arial"/>
          <w:b w:val="0"/>
          <w:bCs w:val="0"/>
        </w:rPr>
        <w:t xml:space="preserve"> </w:t>
      </w:r>
      <w:r>
        <w:rPr>
          <w:rStyle w:val="Strong"/>
          <w:rFonts w:ascii="Arial" w:hAnsi="Arial" w:cs="Arial"/>
          <w:b w:val="0"/>
          <w:bCs w:val="0"/>
        </w:rPr>
        <w:t>and ensure capacity is available within teams to deliver the day job alongside the pressures of LGR</w:t>
      </w:r>
      <w:r w:rsidRPr="0045549C">
        <w:rPr>
          <w:rStyle w:val="Strong"/>
          <w:rFonts w:ascii="Arial" w:hAnsi="Arial" w:cs="Arial"/>
          <w:b w:val="0"/>
          <w:bCs w:val="0"/>
        </w:rPr>
        <w:t>.</w:t>
      </w:r>
    </w:p>
    <w:p w14:paraId="547E3F0E" w14:textId="6E2D3B31" w:rsidR="008808FC" w:rsidRPr="0045549C" w:rsidRDefault="008808FC" w:rsidP="0045549C">
      <w:pPr>
        <w:pStyle w:val="NormalWeb"/>
        <w:numPr>
          <w:ilvl w:val="0"/>
          <w:numId w:val="16"/>
        </w:numPr>
        <w:jc w:val="both"/>
        <w:rPr>
          <w:rStyle w:val="Strong"/>
          <w:rFonts w:ascii="Arial" w:hAnsi="Arial" w:cs="Arial"/>
          <w:b w:val="0"/>
          <w:bCs w:val="0"/>
        </w:rPr>
      </w:pPr>
      <w:r>
        <w:rPr>
          <w:rStyle w:val="Strong"/>
          <w:rFonts w:ascii="Arial" w:hAnsi="Arial" w:cs="Arial"/>
        </w:rPr>
        <w:t>Supporting Employees:</w:t>
      </w:r>
      <w:r w:rsidR="00F71DA6">
        <w:rPr>
          <w:rStyle w:val="Strong"/>
          <w:rFonts w:ascii="Arial" w:hAnsi="Arial" w:cs="Arial"/>
        </w:rPr>
        <w:t xml:space="preserve"> </w:t>
      </w:r>
      <w:r w:rsidR="00F71DA6">
        <w:rPr>
          <w:rStyle w:val="Strong"/>
          <w:rFonts w:ascii="Arial" w:hAnsi="Arial" w:cs="Arial"/>
          <w:b w:val="0"/>
          <w:bCs w:val="0"/>
        </w:rPr>
        <w:t xml:space="preserve">Encouraging </w:t>
      </w:r>
      <w:r w:rsidR="004F7754">
        <w:rPr>
          <w:rStyle w:val="Strong"/>
          <w:rFonts w:ascii="Arial" w:hAnsi="Arial" w:cs="Arial"/>
          <w:b w:val="0"/>
          <w:bCs w:val="0"/>
        </w:rPr>
        <w:t xml:space="preserve">and signposting </w:t>
      </w:r>
      <w:r w:rsidR="00F71DA6">
        <w:rPr>
          <w:rStyle w:val="Strong"/>
          <w:rFonts w:ascii="Arial" w:hAnsi="Arial" w:cs="Arial"/>
          <w:b w:val="0"/>
          <w:bCs w:val="0"/>
        </w:rPr>
        <w:t>employees to get the support they need in relation to areas such as disability, health conditions, those with caring responsibilities etc</w:t>
      </w:r>
      <w:r w:rsidR="00061CD7">
        <w:rPr>
          <w:rStyle w:val="Strong"/>
          <w:rFonts w:ascii="Arial" w:hAnsi="Arial" w:cs="Arial"/>
          <w:b w:val="0"/>
          <w:bCs w:val="0"/>
        </w:rPr>
        <w:t>.</w:t>
      </w:r>
    </w:p>
    <w:p w14:paraId="0C0C07C1" w14:textId="00D1270F" w:rsidR="0045549C" w:rsidRPr="00F71DA6" w:rsidRDefault="0045549C" w:rsidP="0045549C">
      <w:pPr>
        <w:pStyle w:val="NormalWeb"/>
        <w:numPr>
          <w:ilvl w:val="0"/>
          <w:numId w:val="16"/>
        </w:numPr>
        <w:jc w:val="both"/>
        <w:rPr>
          <w:rStyle w:val="Strong"/>
          <w:rFonts w:ascii="Arial" w:hAnsi="Arial" w:cs="Arial"/>
        </w:rPr>
      </w:pPr>
      <w:r w:rsidRPr="0045549C">
        <w:rPr>
          <w:rStyle w:val="Strong"/>
          <w:rFonts w:ascii="Arial" w:hAnsi="Arial" w:cs="Arial"/>
        </w:rPr>
        <w:t xml:space="preserve">Recognition and celebration: </w:t>
      </w:r>
      <w:r w:rsidRPr="0045549C">
        <w:rPr>
          <w:rStyle w:val="Strong"/>
          <w:rFonts w:ascii="Arial" w:hAnsi="Arial" w:cs="Arial"/>
          <w:b w:val="0"/>
          <w:bCs w:val="0"/>
        </w:rPr>
        <w:t>Mark milestones and achievements, ensuring staff feel valued throughout transition.</w:t>
      </w:r>
    </w:p>
    <w:p w14:paraId="56FAFFB3" w14:textId="5844CC06" w:rsidR="00F71DA6" w:rsidRPr="00061CD7" w:rsidRDefault="00F71DA6" w:rsidP="0045549C">
      <w:pPr>
        <w:pStyle w:val="NormalWeb"/>
        <w:numPr>
          <w:ilvl w:val="0"/>
          <w:numId w:val="16"/>
        </w:numPr>
        <w:jc w:val="both"/>
        <w:rPr>
          <w:rStyle w:val="Strong"/>
          <w:rFonts w:ascii="Arial" w:hAnsi="Arial" w:cs="Arial"/>
        </w:rPr>
      </w:pPr>
      <w:r>
        <w:rPr>
          <w:rStyle w:val="Strong"/>
          <w:rFonts w:ascii="Arial" w:hAnsi="Arial" w:cs="Arial"/>
        </w:rPr>
        <w:t xml:space="preserve">Enjoyment at Work: </w:t>
      </w:r>
      <w:r w:rsidRPr="00F71DA6">
        <w:rPr>
          <w:rStyle w:val="Strong"/>
          <w:rFonts w:ascii="Arial" w:hAnsi="Arial" w:cs="Arial"/>
          <w:b w:val="0"/>
          <w:bCs w:val="0"/>
        </w:rPr>
        <w:t>Wellbeing and Social Club events</w:t>
      </w:r>
      <w:r>
        <w:rPr>
          <w:rStyle w:val="Strong"/>
          <w:rFonts w:ascii="Arial" w:hAnsi="Arial" w:cs="Arial"/>
          <w:b w:val="0"/>
          <w:bCs w:val="0"/>
        </w:rPr>
        <w:t>, reduced gym membership</w:t>
      </w:r>
      <w:r w:rsidR="00085F41">
        <w:rPr>
          <w:rStyle w:val="Strong"/>
          <w:rFonts w:ascii="Arial" w:hAnsi="Arial" w:cs="Arial"/>
          <w:b w:val="0"/>
          <w:bCs w:val="0"/>
        </w:rPr>
        <w:t>, work</w:t>
      </w:r>
      <w:r w:rsidR="008C60FA">
        <w:rPr>
          <w:rStyle w:val="Strong"/>
          <w:rFonts w:ascii="Arial" w:hAnsi="Arial" w:cs="Arial"/>
          <w:b w:val="0"/>
          <w:bCs w:val="0"/>
        </w:rPr>
        <w:t>place health champion initiatives</w:t>
      </w:r>
      <w:r w:rsidR="00061CD7">
        <w:rPr>
          <w:rStyle w:val="Strong"/>
          <w:rFonts w:ascii="Arial" w:hAnsi="Arial" w:cs="Arial"/>
          <w:b w:val="0"/>
          <w:bCs w:val="0"/>
        </w:rPr>
        <w:t>.</w:t>
      </w:r>
      <w:r w:rsidR="008C60FA">
        <w:rPr>
          <w:rStyle w:val="Strong"/>
          <w:rFonts w:ascii="Arial" w:hAnsi="Arial" w:cs="Arial"/>
          <w:b w:val="0"/>
          <w:bCs w:val="0"/>
        </w:rPr>
        <w:t xml:space="preserve"> </w:t>
      </w:r>
    </w:p>
    <w:p w14:paraId="08A7ADFB" w14:textId="6253DA85" w:rsidR="00491E55" w:rsidRPr="0045549C" w:rsidRDefault="00401379" w:rsidP="0045549C">
      <w:pPr>
        <w:pStyle w:val="NormalWeb"/>
        <w:numPr>
          <w:ilvl w:val="0"/>
          <w:numId w:val="16"/>
        </w:numPr>
        <w:jc w:val="both"/>
        <w:rPr>
          <w:rStyle w:val="Strong"/>
          <w:rFonts w:ascii="Arial" w:hAnsi="Arial" w:cs="Arial"/>
        </w:rPr>
      </w:pPr>
      <w:r>
        <w:rPr>
          <w:rStyle w:val="Strong"/>
          <w:rFonts w:ascii="Arial" w:hAnsi="Arial" w:cs="Arial"/>
        </w:rPr>
        <w:t xml:space="preserve">Workload Management: </w:t>
      </w:r>
      <w:r w:rsidRPr="00061CD7">
        <w:rPr>
          <w:rStyle w:val="Strong"/>
          <w:rFonts w:ascii="Arial" w:hAnsi="Arial" w:cs="Arial"/>
          <w:b w:val="0"/>
          <w:bCs w:val="0"/>
        </w:rPr>
        <w:t>proactive resource planning, clear prioritisation and open communication to ensure staff are not overwhelmed</w:t>
      </w:r>
      <w:r w:rsidR="00061CD7">
        <w:rPr>
          <w:rStyle w:val="Strong"/>
          <w:rFonts w:ascii="Arial" w:hAnsi="Arial" w:cs="Arial"/>
          <w:b w:val="0"/>
          <w:bCs w:val="0"/>
        </w:rPr>
        <w:t>.</w:t>
      </w:r>
    </w:p>
    <w:p w14:paraId="5F4E0B50" w14:textId="77777777" w:rsidR="0045549C" w:rsidRPr="0045549C" w:rsidRDefault="0045549C" w:rsidP="0045549C">
      <w:pPr>
        <w:pStyle w:val="Heading3"/>
        <w:numPr>
          <w:ilvl w:val="0"/>
          <w:numId w:val="15"/>
        </w:numPr>
        <w:tabs>
          <w:tab w:val="center" w:pos="3650"/>
        </w:tabs>
        <w:rPr>
          <w:rFonts w:ascii="Arial" w:hAnsi="Arial" w:cs="Arial"/>
          <w:b/>
          <w:bCs/>
          <w:color w:val="auto"/>
        </w:rPr>
      </w:pPr>
      <w:r w:rsidRPr="0045549C">
        <w:rPr>
          <w:rFonts w:ascii="Arial" w:hAnsi="Arial" w:cs="Arial"/>
          <w:b/>
          <w:bCs/>
          <w:color w:val="auto"/>
        </w:rPr>
        <w:t>Skills</w:t>
      </w:r>
      <w:r w:rsidRPr="0045549C">
        <w:rPr>
          <w:rFonts w:ascii="Arial" w:hAnsi="Arial" w:cs="Arial"/>
          <w:color w:val="auto"/>
        </w:rPr>
        <w:t xml:space="preserve">, </w:t>
      </w:r>
      <w:r w:rsidRPr="0045549C">
        <w:rPr>
          <w:rFonts w:ascii="Arial" w:hAnsi="Arial" w:cs="Arial"/>
          <w:b/>
          <w:bCs/>
          <w:color w:val="auto"/>
        </w:rPr>
        <w:t>Learning, and Transition</w:t>
      </w:r>
    </w:p>
    <w:p w14:paraId="5014DE85" w14:textId="40114761" w:rsidR="0045549C" w:rsidRPr="0045549C" w:rsidRDefault="0045549C" w:rsidP="0045549C">
      <w:pPr>
        <w:pStyle w:val="NormalWeb"/>
        <w:numPr>
          <w:ilvl w:val="0"/>
          <w:numId w:val="16"/>
        </w:numPr>
        <w:jc w:val="both"/>
        <w:rPr>
          <w:rStyle w:val="Strong"/>
          <w:rFonts w:ascii="Arial" w:hAnsi="Arial" w:cs="Arial"/>
        </w:rPr>
      </w:pPr>
      <w:r w:rsidRPr="0045549C">
        <w:rPr>
          <w:rStyle w:val="Strong"/>
          <w:rFonts w:ascii="Arial" w:hAnsi="Arial" w:cs="Arial"/>
        </w:rPr>
        <w:t xml:space="preserve">Career development: </w:t>
      </w:r>
      <w:r w:rsidRPr="0045549C">
        <w:rPr>
          <w:rStyle w:val="Strong"/>
          <w:rFonts w:ascii="Arial" w:hAnsi="Arial" w:cs="Arial"/>
          <w:b w:val="0"/>
          <w:bCs w:val="0"/>
        </w:rPr>
        <w:t>Offer workshops, mentoring, and one-to-one support for</w:t>
      </w:r>
      <w:r w:rsidR="00AA333F">
        <w:rPr>
          <w:rStyle w:val="Strong"/>
          <w:rFonts w:ascii="Arial" w:hAnsi="Arial" w:cs="Arial"/>
          <w:b w:val="0"/>
          <w:bCs w:val="0"/>
        </w:rPr>
        <w:t xml:space="preserve"> preparing CVs,</w:t>
      </w:r>
      <w:r w:rsidRPr="0045549C">
        <w:rPr>
          <w:rStyle w:val="Strong"/>
          <w:rFonts w:ascii="Arial" w:hAnsi="Arial" w:cs="Arial"/>
          <w:b w:val="0"/>
          <w:bCs w:val="0"/>
        </w:rPr>
        <w:t xml:space="preserve"> job applications and interviews.</w:t>
      </w:r>
    </w:p>
    <w:p w14:paraId="4BA961B8" w14:textId="77777777" w:rsidR="0045549C" w:rsidRDefault="0045549C" w:rsidP="0045549C">
      <w:pPr>
        <w:pStyle w:val="NormalWeb"/>
        <w:numPr>
          <w:ilvl w:val="0"/>
          <w:numId w:val="16"/>
        </w:numPr>
        <w:jc w:val="both"/>
        <w:rPr>
          <w:rStyle w:val="Strong"/>
          <w:rFonts w:ascii="Arial" w:hAnsi="Arial" w:cs="Arial"/>
          <w:b w:val="0"/>
          <w:bCs w:val="0"/>
        </w:rPr>
      </w:pPr>
      <w:r w:rsidRPr="0045549C">
        <w:rPr>
          <w:rStyle w:val="Strong"/>
          <w:rFonts w:ascii="Arial" w:hAnsi="Arial" w:cs="Arial"/>
        </w:rPr>
        <w:t xml:space="preserve">Reskilling opportunities: </w:t>
      </w:r>
      <w:r w:rsidRPr="0045549C">
        <w:rPr>
          <w:rStyle w:val="Strong"/>
          <w:rFonts w:ascii="Arial" w:hAnsi="Arial" w:cs="Arial"/>
          <w:b w:val="0"/>
          <w:bCs w:val="0"/>
        </w:rPr>
        <w:t>Provide access to learning relevant to new council structures and emerging service models.</w:t>
      </w:r>
    </w:p>
    <w:p w14:paraId="04CDE1CF" w14:textId="611C7C8F" w:rsidR="0045549C" w:rsidRPr="00174904" w:rsidRDefault="0045549C" w:rsidP="0045549C">
      <w:pPr>
        <w:pStyle w:val="NormalWeb"/>
        <w:numPr>
          <w:ilvl w:val="0"/>
          <w:numId w:val="16"/>
        </w:numPr>
        <w:jc w:val="both"/>
        <w:rPr>
          <w:rStyle w:val="Strong"/>
          <w:rFonts w:ascii="Arial" w:hAnsi="Arial" w:cs="Arial"/>
        </w:rPr>
      </w:pPr>
      <w:r>
        <w:rPr>
          <w:rStyle w:val="Strong"/>
          <w:rFonts w:ascii="Arial" w:hAnsi="Arial" w:cs="Arial"/>
        </w:rPr>
        <w:t xml:space="preserve">Developing into the future: </w:t>
      </w:r>
      <w:r w:rsidR="00F71DA6" w:rsidRPr="00F71DA6">
        <w:rPr>
          <w:rStyle w:val="Strong"/>
          <w:rFonts w:ascii="Arial" w:hAnsi="Arial" w:cs="Arial"/>
          <w:b w:val="0"/>
          <w:bCs w:val="0"/>
        </w:rPr>
        <w:t>Invest in staff development</w:t>
      </w:r>
      <w:r w:rsidR="00111241">
        <w:rPr>
          <w:rStyle w:val="Strong"/>
          <w:rFonts w:ascii="Arial" w:hAnsi="Arial" w:cs="Arial"/>
          <w:b w:val="0"/>
          <w:bCs w:val="0"/>
        </w:rPr>
        <w:t>, acting-up, secondment opportunities</w:t>
      </w:r>
      <w:r w:rsidR="00F71DA6" w:rsidRPr="00F71DA6">
        <w:rPr>
          <w:rStyle w:val="Strong"/>
          <w:rFonts w:ascii="Arial" w:hAnsi="Arial" w:cs="Arial"/>
          <w:b w:val="0"/>
          <w:bCs w:val="0"/>
        </w:rPr>
        <w:t xml:space="preserve"> and</w:t>
      </w:r>
      <w:r w:rsidR="00111241">
        <w:rPr>
          <w:rStyle w:val="Strong"/>
          <w:rFonts w:ascii="Arial" w:hAnsi="Arial" w:cs="Arial"/>
          <w:b w:val="0"/>
          <w:bCs w:val="0"/>
        </w:rPr>
        <w:t xml:space="preserve"> project working. I</w:t>
      </w:r>
      <w:r>
        <w:rPr>
          <w:rStyle w:val="Strong"/>
          <w:rFonts w:ascii="Arial" w:hAnsi="Arial" w:cs="Arial"/>
          <w:b w:val="0"/>
          <w:bCs w:val="0"/>
        </w:rPr>
        <w:t xml:space="preserve">dentify </w:t>
      </w:r>
      <w:r w:rsidR="00111241">
        <w:rPr>
          <w:rStyle w:val="Strong"/>
          <w:rFonts w:ascii="Arial" w:hAnsi="Arial" w:cs="Arial"/>
          <w:b w:val="0"/>
          <w:bCs w:val="0"/>
        </w:rPr>
        <w:t xml:space="preserve">and address </w:t>
      </w:r>
      <w:r>
        <w:rPr>
          <w:rStyle w:val="Strong"/>
          <w:rFonts w:ascii="Arial" w:hAnsi="Arial" w:cs="Arial"/>
          <w:b w:val="0"/>
          <w:bCs w:val="0"/>
        </w:rPr>
        <w:t>skills gaps on working within a unitary</w:t>
      </w:r>
      <w:r w:rsidR="00111241">
        <w:rPr>
          <w:rStyle w:val="Strong"/>
          <w:rFonts w:ascii="Arial" w:hAnsi="Arial" w:cs="Arial"/>
          <w:b w:val="0"/>
          <w:bCs w:val="0"/>
        </w:rPr>
        <w:t>.</w:t>
      </w:r>
    </w:p>
    <w:p w14:paraId="50493F89" w14:textId="45F30013" w:rsidR="00174904" w:rsidRPr="0045549C" w:rsidRDefault="00174904" w:rsidP="0045549C">
      <w:pPr>
        <w:pStyle w:val="NormalWeb"/>
        <w:numPr>
          <w:ilvl w:val="0"/>
          <w:numId w:val="16"/>
        </w:numPr>
        <w:jc w:val="both"/>
        <w:rPr>
          <w:rStyle w:val="Strong"/>
          <w:rFonts w:ascii="Arial" w:hAnsi="Arial" w:cs="Arial"/>
        </w:rPr>
      </w:pPr>
      <w:r>
        <w:rPr>
          <w:rStyle w:val="Strong"/>
          <w:rFonts w:ascii="Arial" w:hAnsi="Arial" w:cs="Arial"/>
        </w:rPr>
        <w:t>Digital service delivery:</w:t>
      </w:r>
      <w:r>
        <w:rPr>
          <w:rStyle w:val="Strong"/>
          <w:rFonts w:ascii="Arial" w:hAnsi="Arial" w:cs="Arial"/>
          <w:b w:val="0"/>
          <w:bCs w:val="0"/>
        </w:rPr>
        <w:t xml:space="preserve"> upskill staff in digital technologies</w:t>
      </w:r>
      <w:r w:rsidR="00682111">
        <w:rPr>
          <w:rStyle w:val="Strong"/>
          <w:rFonts w:ascii="Arial" w:hAnsi="Arial" w:cs="Arial"/>
          <w:b w:val="0"/>
          <w:bCs w:val="0"/>
        </w:rPr>
        <w:t xml:space="preserve"> and</w:t>
      </w:r>
      <w:r>
        <w:rPr>
          <w:rStyle w:val="Strong"/>
          <w:rFonts w:ascii="Arial" w:hAnsi="Arial" w:cs="Arial"/>
          <w:b w:val="0"/>
          <w:bCs w:val="0"/>
        </w:rPr>
        <w:t xml:space="preserve"> addressing digital exclusion</w:t>
      </w:r>
      <w:r w:rsidR="00061CD7">
        <w:rPr>
          <w:rStyle w:val="Strong"/>
          <w:rFonts w:ascii="Arial" w:hAnsi="Arial" w:cs="Arial"/>
          <w:b w:val="0"/>
          <w:bCs w:val="0"/>
        </w:rPr>
        <w:t>.</w:t>
      </w:r>
    </w:p>
    <w:p w14:paraId="45DA9173" w14:textId="3CF23A8B" w:rsidR="00174904" w:rsidRPr="00682111" w:rsidRDefault="0045549C" w:rsidP="00682111">
      <w:pPr>
        <w:pStyle w:val="NormalWeb"/>
        <w:numPr>
          <w:ilvl w:val="0"/>
          <w:numId w:val="16"/>
        </w:numPr>
        <w:jc w:val="both"/>
        <w:rPr>
          <w:rStyle w:val="Strong"/>
          <w:rFonts w:ascii="Arial" w:hAnsi="Arial" w:cs="Arial"/>
        </w:rPr>
      </w:pPr>
      <w:r w:rsidRPr="0045549C">
        <w:rPr>
          <w:rStyle w:val="Strong"/>
          <w:rFonts w:ascii="Arial" w:hAnsi="Arial" w:cs="Arial"/>
        </w:rPr>
        <w:t>Apprenticeships and early careers:</w:t>
      </w:r>
      <w:r w:rsidRPr="0045549C">
        <w:rPr>
          <w:rStyle w:val="Strong"/>
          <w:rFonts w:ascii="Arial" w:hAnsi="Arial" w:cs="Arial"/>
          <w:b w:val="0"/>
          <w:bCs w:val="0"/>
        </w:rPr>
        <w:t xml:space="preserve"> Continue to invest in development opportunities for</w:t>
      </w:r>
      <w:r w:rsidR="0005501F">
        <w:rPr>
          <w:rStyle w:val="Strong"/>
          <w:rFonts w:ascii="Arial" w:hAnsi="Arial" w:cs="Arial"/>
          <w:b w:val="0"/>
          <w:bCs w:val="0"/>
        </w:rPr>
        <w:t xml:space="preserve"> people starting or changing careers</w:t>
      </w:r>
      <w:r w:rsidRPr="0045549C">
        <w:rPr>
          <w:rStyle w:val="Strong"/>
          <w:rFonts w:ascii="Arial" w:hAnsi="Arial" w:cs="Arial"/>
          <w:b w:val="0"/>
          <w:bCs w:val="0"/>
        </w:rPr>
        <w:t>.</w:t>
      </w:r>
    </w:p>
    <w:p w14:paraId="0265E386" w14:textId="77777777" w:rsidR="0045549C" w:rsidRPr="0045549C" w:rsidRDefault="0045549C" w:rsidP="0045549C">
      <w:pPr>
        <w:pStyle w:val="Heading3"/>
        <w:numPr>
          <w:ilvl w:val="0"/>
          <w:numId w:val="15"/>
        </w:numPr>
        <w:tabs>
          <w:tab w:val="center" w:pos="3650"/>
        </w:tabs>
        <w:rPr>
          <w:rFonts w:ascii="Arial" w:hAnsi="Arial" w:cs="Arial"/>
          <w:b/>
          <w:bCs/>
          <w:color w:val="auto"/>
        </w:rPr>
      </w:pPr>
      <w:r w:rsidRPr="0045549C">
        <w:rPr>
          <w:rFonts w:ascii="Arial" w:hAnsi="Arial" w:cs="Arial"/>
          <w:b/>
          <w:bCs/>
          <w:color w:val="auto"/>
        </w:rPr>
        <w:lastRenderedPageBreak/>
        <w:t>Culture and Legacy</w:t>
      </w:r>
    </w:p>
    <w:p w14:paraId="19D64F91" w14:textId="255A820C" w:rsidR="0045549C" w:rsidRPr="00061CD7" w:rsidRDefault="0045549C" w:rsidP="0045549C">
      <w:pPr>
        <w:pStyle w:val="NormalWeb"/>
        <w:numPr>
          <w:ilvl w:val="0"/>
          <w:numId w:val="16"/>
        </w:numPr>
        <w:jc w:val="both"/>
        <w:rPr>
          <w:rStyle w:val="Strong"/>
          <w:rFonts w:ascii="Arial" w:hAnsi="Arial" w:cs="Arial"/>
        </w:rPr>
      </w:pPr>
      <w:r w:rsidRPr="0045549C">
        <w:rPr>
          <w:rStyle w:val="Strong"/>
          <w:rFonts w:ascii="Arial" w:hAnsi="Arial" w:cs="Arial"/>
        </w:rPr>
        <w:t xml:space="preserve">Embedding our values: </w:t>
      </w:r>
      <w:r w:rsidRPr="0045549C">
        <w:rPr>
          <w:rStyle w:val="Strong"/>
          <w:rFonts w:ascii="Arial" w:hAnsi="Arial" w:cs="Arial"/>
          <w:b w:val="0"/>
          <w:bCs w:val="0"/>
        </w:rPr>
        <w:t>Uphold Rushcliffe’s standards of professionalism, innovation, and public service until our final day</w:t>
      </w:r>
      <w:r w:rsidR="00AB7C14">
        <w:rPr>
          <w:rStyle w:val="Strong"/>
          <w:rFonts w:ascii="Arial" w:hAnsi="Arial" w:cs="Arial"/>
          <w:b w:val="0"/>
          <w:bCs w:val="0"/>
        </w:rPr>
        <w:t xml:space="preserve"> and beyond</w:t>
      </w:r>
      <w:r w:rsidRPr="0045549C">
        <w:rPr>
          <w:rStyle w:val="Strong"/>
          <w:rFonts w:ascii="Arial" w:hAnsi="Arial" w:cs="Arial"/>
          <w:b w:val="0"/>
          <w:bCs w:val="0"/>
        </w:rPr>
        <w:t>.</w:t>
      </w:r>
    </w:p>
    <w:p w14:paraId="13549CA7" w14:textId="1656B7FD" w:rsidR="003B2A3D" w:rsidRPr="00174904" w:rsidRDefault="00401379" w:rsidP="0045549C">
      <w:pPr>
        <w:pStyle w:val="NormalWeb"/>
        <w:numPr>
          <w:ilvl w:val="0"/>
          <w:numId w:val="16"/>
        </w:numPr>
        <w:jc w:val="both"/>
        <w:rPr>
          <w:rStyle w:val="Strong"/>
          <w:rFonts w:ascii="Arial" w:hAnsi="Arial" w:cs="Arial"/>
        </w:rPr>
      </w:pPr>
      <w:r>
        <w:rPr>
          <w:rStyle w:val="Strong"/>
          <w:rFonts w:ascii="Arial" w:hAnsi="Arial" w:cs="Arial"/>
        </w:rPr>
        <w:t xml:space="preserve">Openness and Psychological Safety: </w:t>
      </w:r>
      <w:r>
        <w:rPr>
          <w:rStyle w:val="Strong"/>
          <w:rFonts w:ascii="Arial" w:hAnsi="Arial" w:cs="Arial"/>
          <w:b w:val="0"/>
          <w:bCs w:val="0"/>
        </w:rPr>
        <w:t>committed to listening, responding constructively, and ensuring everyone feels heard and respected</w:t>
      </w:r>
      <w:r w:rsidR="00061CD7">
        <w:rPr>
          <w:rStyle w:val="Strong"/>
          <w:rFonts w:ascii="Arial" w:hAnsi="Arial" w:cs="Arial"/>
          <w:b w:val="0"/>
          <w:bCs w:val="0"/>
        </w:rPr>
        <w:t>.</w:t>
      </w:r>
    </w:p>
    <w:p w14:paraId="0323AB2F" w14:textId="3BD2B2FA" w:rsidR="00174904" w:rsidRPr="00174904" w:rsidRDefault="00174904" w:rsidP="00174904">
      <w:pPr>
        <w:pStyle w:val="NormalWeb"/>
        <w:numPr>
          <w:ilvl w:val="0"/>
          <w:numId w:val="16"/>
        </w:numPr>
        <w:jc w:val="both"/>
        <w:rPr>
          <w:rStyle w:val="Strong"/>
          <w:rFonts w:ascii="Arial" w:hAnsi="Arial" w:cs="Arial"/>
        </w:rPr>
      </w:pPr>
      <w:r w:rsidRPr="0045549C">
        <w:rPr>
          <w:rStyle w:val="Strong"/>
          <w:rFonts w:ascii="Arial" w:hAnsi="Arial" w:cs="Arial"/>
        </w:rPr>
        <w:t xml:space="preserve">Leadership legacy: </w:t>
      </w:r>
      <w:r w:rsidRPr="0045549C">
        <w:rPr>
          <w:rStyle w:val="Strong"/>
          <w:rFonts w:ascii="Arial" w:hAnsi="Arial" w:cs="Arial"/>
          <w:b w:val="0"/>
          <w:bCs w:val="0"/>
        </w:rPr>
        <w:t>Capture and share Rushcliffe’s leadership lessons for inclusion in future governance models.</w:t>
      </w:r>
    </w:p>
    <w:p w14:paraId="2B935A0A" w14:textId="2EA05595" w:rsidR="00F71DA6" w:rsidRPr="00F71DA6" w:rsidRDefault="0045549C" w:rsidP="00F71DA6">
      <w:pPr>
        <w:pStyle w:val="NormalWeb"/>
        <w:numPr>
          <w:ilvl w:val="0"/>
          <w:numId w:val="16"/>
        </w:numPr>
        <w:jc w:val="both"/>
        <w:rPr>
          <w:rStyle w:val="Strong"/>
          <w:rFonts w:ascii="Arial" w:hAnsi="Arial" w:cs="Arial"/>
        </w:rPr>
      </w:pPr>
      <w:r w:rsidRPr="0045549C">
        <w:rPr>
          <w:rStyle w:val="Strong"/>
          <w:rFonts w:ascii="Arial" w:hAnsi="Arial" w:cs="Arial"/>
        </w:rPr>
        <w:t xml:space="preserve">Celebrating our story: </w:t>
      </w:r>
      <w:r w:rsidRPr="0045549C">
        <w:rPr>
          <w:rStyle w:val="Strong"/>
          <w:rFonts w:ascii="Arial" w:hAnsi="Arial" w:cs="Arial"/>
          <w:b w:val="0"/>
          <w:bCs w:val="0"/>
        </w:rPr>
        <w:t>Record and share our organisational history and achievements through a legacy project.</w:t>
      </w:r>
    </w:p>
    <w:p w14:paraId="08C15858" w14:textId="77777777" w:rsidR="0045549C" w:rsidRPr="0045549C" w:rsidRDefault="0045549C" w:rsidP="0045549C">
      <w:pPr>
        <w:pStyle w:val="NormalWeb"/>
        <w:numPr>
          <w:ilvl w:val="0"/>
          <w:numId w:val="16"/>
        </w:numPr>
        <w:jc w:val="both"/>
        <w:rPr>
          <w:rStyle w:val="Strong"/>
          <w:rFonts w:ascii="Arial" w:hAnsi="Arial" w:cs="Arial"/>
        </w:rPr>
      </w:pPr>
      <w:r w:rsidRPr="0045549C">
        <w:rPr>
          <w:rStyle w:val="Strong"/>
          <w:rFonts w:ascii="Arial" w:hAnsi="Arial" w:cs="Arial"/>
        </w:rPr>
        <w:t xml:space="preserve">Collaborative transition: </w:t>
      </w:r>
      <w:r w:rsidRPr="0045549C">
        <w:rPr>
          <w:rStyle w:val="Strong"/>
          <w:rFonts w:ascii="Arial" w:hAnsi="Arial" w:cs="Arial"/>
          <w:b w:val="0"/>
          <w:bCs w:val="0"/>
        </w:rPr>
        <w:t>Work closely with Nottinghamshire partners, trade unions, and LGR programme boards to shape a positive future.</w:t>
      </w:r>
    </w:p>
    <w:p w14:paraId="22B5136B" w14:textId="4FEA1A63" w:rsidR="00FB401A" w:rsidRPr="006C3967" w:rsidRDefault="0045549C" w:rsidP="00111241">
      <w:pPr>
        <w:pStyle w:val="NormalWeb"/>
        <w:numPr>
          <w:ilvl w:val="0"/>
          <w:numId w:val="16"/>
        </w:numPr>
        <w:jc w:val="both"/>
        <w:rPr>
          <w:rStyle w:val="Strong"/>
          <w:rFonts w:ascii="Arial" w:hAnsi="Arial" w:cs="Arial"/>
        </w:rPr>
      </w:pPr>
      <w:r w:rsidRPr="0045549C">
        <w:rPr>
          <w:rStyle w:val="Strong"/>
          <w:rFonts w:ascii="Arial" w:hAnsi="Arial" w:cs="Arial"/>
        </w:rPr>
        <w:t xml:space="preserve">“Leaving well” ethos: </w:t>
      </w:r>
      <w:r w:rsidRPr="0045549C">
        <w:rPr>
          <w:rStyle w:val="Strong"/>
          <w:rFonts w:ascii="Arial" w:hAnsi="Arial" w:cs="Arial"/>
          <w:b w:val="0"/>
          <w:bCs w:val="0"/>
        </w:rPr>
        <w:t>Support every employee to conclude their Rushcliffe journey with pride and dignity.</w:t>
      </w:r>
    </w:p>
    <w:p w14:paraId="5C9004A5" w14:textId="04198E1A" w:rsidR="006C3967" w:rsidRDefault="006C3967" w:rsidP="006C3967">
      <w:pPr>
        <w:pStyle w:val="Heading1"/>
        <w:ind w:left="720" w:firstLine="0"/>
        <w:rPr>
          <w:rFonts w:ascii="Arial" w:hAnsi="Arial" w:cs="Arial"/>
          <w:sz w:val="40"/>
          <w:szCs w:val="40"/>
        </w:rPr>
      </w:pPr>
      <w:r>
        <w:rPr>
          <w:rFonts w:ascii="Arial" w:hAnsi="Arial" w:cs="Arial"/>
          <w:sz w:val="40"/>
          <w:szCs w:val="40"/>
        </w:rPr>
        <w:t>Governance and monitoring success</w:t>
      </w:r>
    </w:p>
    <w:p w14:paraId="3950CF89" w14:textId="77777777" w:rsidR="006C3967" w:rsidRDefault="006C3967" w:rsidP="006C3967">
      <w:pPr>
        <w:pStyle w:val="ListParagraph"/>
        <w:ind w:left="730" w:firstLine="0"/>
        <w:rPr>
          <w:rStyle w:val="Strong"/>
          <w:rFonts w:ascii="Arial" w:hAnsi="Arial" w:cs="Arial"/>
          <w:b w:val="0"/>
          <w:bCs w:val="0"/>
        </w:rPr>
      </w:pPr>
    </w:p>
    <w:p w14:paraId="413611E7" w14:textId="6E1C57B1" w:rsidR="006C3967" w:rsidRPr="006C3967" w:rsidRDefault="006C3967" w:rsidP="006C3967">
      <w:pPr>
        <w:spacing w:after="0"/>
        <w:jc w:val="both"/>
        <w:rPr>
          <w:rFonts w:ascii="Arial" w:hAnsi="Arial" w:cs="Arial"/>
          <w:sz w:val="24"/>
          <w:szCs w:val="24"/>
        </w:rPr>
      </w:pPr>
      <w:r w:rsidRPr="006C3967">
        <w:rPr>
          <w:rFonts w:ascii="Arial" w:hAnsi="Arial" w:cs="Arial"/>
          <w:sz w:val="24"/>
          <w:szCs w:val="24"/>
        </w:rPr>
        <w:t>The People Strategy will be owned by the Chief Executive and the Directors, supported by Assistant Directors, HR and Managers throughout the organisation.</w:t>
      </w:r>
    </w:p>
    <w:p w14:paraId="573BEB25" w14:textId="77777777" w:rsidR="006C3967" w:rsidRPr="006C3967" w:rsidRDefault="006C3967" w:rsidP="006C3967">
      <w:pPr>
        <w:spacing w:after="0"/>
        <w:jc w:val="both"/>
        <w:rPr>
          <w:rFonts w:ascii="Arial" w:hAnsi="Arial" w:cs="Arial"/>
          <w:sz w:val="24"/>
          <w:szCs w:val="24"/>
        </w:rPr>
      </w:pPr>
    </w:p>
    <w:p w14:paraId="52599E16" w14:textId="58FF5A66" w:rsidR="006C3967" w:rsidRPr="006C3967" w:rsidRDefault="006C3967" w:rsidP="006C3967">
      <w:pPr>
        <w:spacing w:after="0"/>
        <w:jc w:val="both"/>
        <w:rPr>
          <w:rFonts w:ascii="Arial" w:hAnsi="Arial" w:cs="Arial"/>
          <w:sz w:val="24"/>
          <w:szCs w:val="24"/>
        </w:rPr>
      </w:pPr>
      <w:r w:rsidRPr="006C3967">
        <w:rPr>
          <w:rFonts w:ascii="Arial" w:hAnsi="Arial" w:cs="Arial"/>
          <w:sz w:val="24"/>
          <w:szCs w:val="24"/>
        </w:rPr>
        <w:t>Quarterly progress reports will be presented to:</w:t>
      </w:r>
    </w:p>
    <w:p w14:paraId="5312A3A8" w14:textId="77777777" w:rsidR="006C3967" w:rsidRPr="001B6351" w:rsidRDefault="006C3967" w:rsidP="006C3967">
      <w:pPr>
        <w:spacing w:after="0"/>
        <w:jc w:val="both"/>
        <w:rPr>
          <w:rFonts w:ascii="Arial" w:hAnsi="Arial" w:cs="Arial"/>
          <w:sz w:val="24"/>
          <w:szCs w:val="24"/>
        </w:rPr>
      </w:pPr>
      <w:r w:rsidRPr="001B6351">
        <w:rPr>
          <w:rFonts w:ascii="Arial" w:hAnsi="Arial" w:cs="Arial"/>
          <w:sz w:val="24"/>
          <w:szCs w:val="24"/>
        </w:rPr>
        <w:t>The LGR Transition Board</w:t>
      </w:r>
    </w:p>
    <w:p w14:paraId="0D1D52EE" w14:textId="505D0C4C" w:rsidR="006C3967" w:rsidRPr="001B6351" w:rsidRDefault="006C3967" w:rsidP="006C3967">
      <w:pPr>
        <w:spacing w:after="0"/>
        <w:jc w:val="both"/>
        <w:rPr>
          <w:rFonts w:ascii="Arial" w:hAnsi="Arial" w:cs="Arial"/>
          <w:sz w:val="24"/>
          <w:szCs w:val="24"/>
        </w:rPr>
      </w:pPr>
      <w:r w:rsidRPr="001B6351">
        <w:rPr>
          <w:rFonts w:ascii="Arial" w:hAnsi="Arial" w:cs="Arial"/>
          <w:sz w:val="24"/>
          <w:szCs w:val="24"/>
        </w:rPr>
        <w:t>Executive Management Team</w:t>
      </w:r>
    </w:p>
    <w:p w14:paraId="39032158" w14:textId="6E14E9C9" w:rsidR="006C3967" w:rsidRPr="001B6351" w:rsidRDefault="006C3967" w:rsidP="006C3967">
      <w:pPr>
        <w:spacing w:after="0"/>
        <w:jc w:val="both"/>
        <w:rPr>
          <w:rFonts w:ascii="Arial" w:hAnsi="Arial" w:cs="Arial"/>
          <w:sz w:val="24"/>
          <w:szCs w:val="24"/>
        </w:rPr>
      </w:pPr>
      <w:r w:rsidRPr="001B6351">
        <w:rPr>
          <w:rFonts w:ascii="Arial" w:hAnsi="Arial" w:cs="Arial"/>
          <w:sz w:val="24"/>
          <w:szCs w:val="24"/>
        </w:rPr>
        <w:t>Employee Liaison Group</w:t>
      </w:r>
    </w:p>
    <w:p w14:paraId="5DBA1094" w14:textId="711C1E53" w:rsidR="00127573" w:rsidRPr="001B6351" w:rsidRDefault="00127573" w:rsidP="006C3967">
      <w:pPr>
        <w:spacing w:after="0"/>
        <w:jc w:val="both"/>
        <w:rPr>
          <w:rFonts w:ascii="Arial" w:hAnsi="Arial" w:cs="Arial"/>
          <w:sz w:val="24"/>
          <w:szCs w:val="24"/>
        </w:rPr>
      </w:pPr>
      <w:r w:rsidRPr="001B6351">
        <w:rPr>
          <w:rFonts w:ascii="Arial" w:hAnsi="Arial" w:cs="Arial"/>
          <w:sz w:val="24"/>
          <w:szCs w:val="24"/>
        </w:rPr>
        <w:t>Staff Change Champions</w:t>
      </w:r>
    </w:p>
    <w:p w14:paraId="1650AA74" w14:textId="77777777" w:rsidR="006C3967" w:rsidRPr="006C3967" w:rsidRDefault="006C3967" w:rsidP="006C3967">
      <w:pPr>
        <w:spacing w:after="0"/>
        <w:jc w:val="both"/>
        <w:rPr>
          <w:rFonts w:ascii="Arial" w:hAnsi="Arial" w:cs="Arial"/>
          <w:sz w:val="24"/>
          <w:szCs w:val="24"/>
        </w:rPr>
      </w:pPr>
    </w:p>
    <w:p w14:paraId="4822FF3D" w14:textId="77777777" w:rsidR="006C3967" w:rsidRPr="006C3967" w:rsidRDefault="006C3967" w:rsidP="006C3967">
      <w:pPr>
        <w:spacing w:after="0"/>
        <w:jc w:val="both"/>
        <w:rPr>
          <w:rFonts w:ascii="Arial" w:hAnsi="Arial" w:cs="Arial"/>
          <w:sz w:val="24"/>
          <w:szCs w:val="24"/>
        </w:rPr>
      </w:pPr>
      <w:r w:rsidRPr="006C3967">
        <w:rPr>
          <w:rFonts w:ascii="Arial" w:hAnsi="Arial" w:cs="Arial"/>
          <w:sz w:val="24"/>
          <w:szCs w:val="24"/>
        </w:rPr>
        <w:t>An Implementation Plan will set out detailed actions, timelines, and responsible officers.</w:t>
      </w:r>
    </w:p>
    <w:p w14:paraId="715CE67F" w14:textId="77777777" w:rsidR="006C3967" w:rsidRDefault="006C3967" w:rsidP="006C3967">
      <w:pPr>
        <w:pStyle w:val="ListParagraph"/>
        <w:ind w:left="730" w:firstLine="0"/>
        <w:rPr>
          <w:rStyle w:val="Strong"/>
          <w:rFonts w:ascii="Arial" w:hAnsi="Arial" w:cs="Arial"/>
          <w:b w:val="0"/>
          <w:bCs w:val="0"/>
        </w:rPr>
      </w:pPr>
    </w:p>
    <w:p w14:paraId="0227166C" w14:textId="746A8CD5" w:rsidR="006C3967" w:rsidRDefault="006C3967" w:rsidP="006C3967">
      <w:pPr>
        <w:pStyle w:val="ListParagraph"/>
        <w:ind w:left="730" w:firstLine="0"/>
        <w:rPr>
          <w:rStyle w:val="Strong"/>
          <w:rFonts w:ascii="Arial" w:hAnsi="Arial" w:cs="Arial"/>
          <w:b w:val="0"/>
          <w:bCs w:val="0"/>
        </w:rPr>
      </w:pPr>
      <w:r>
        <w:rPr>
          <w:rStyle w:val="Strong"/>
          <w:rFonts w:ascii="Arial" w:hAnsi="Arial" w:cs="Arial"/>
          <w:b w:val="0"/>
          <w:bCs w:val="0"/>
        </w:rPr>
        <w:t xml:space="preserve">Progress will be measured </w:t>
      </w:r>
      <w:r w:rsidR="00127573">
        <w:rPr>
          <w:rStyle w:val="Strong"/>
          <w:rFonts w:ascii="Arial" w:hAnsi="Arial" w:cs="Arial"/>
          <w:b w:val="0"/>
          <w:bCs w:val="0"/>
        </w:rPr>
        <w:t>through:</w:t>
      </w:r>
    </w:p>
    <w:p w14:paraId="2B7146FB" w14:textId="77777777" w:rsidR="00127573" w:rsidRPr="006C3967" w:rsidRDefault="00127573" w:rsidP="006C3967">
      <w:pPr>
        <w:pStyle w:val="ListParagraph"/>
        <w:ind w:left="730" w:firstLine="0"/>
        <w:rPr>
          <w:rStyle w:val="Strong"/>
          <w:rFonts w:ascii="Arial" w:hAnsi="Arial" w:cs="Arial"/>
          <w:b w:val="0"/>
          <w:bCs w:val="0"/>
        </w:rPr>
      </w:pPr>
    </w:p>
    <w:p w14:paraId="29271232" w14:textId="36D6D498" w:rsidR="006C3967" w:rsidRDefault="00127573" w:rsidP="006C3967">
      <w:pPr>
        <w:pStyle w:val="ListParagraph"/>
        <w:numPr>
          <w:ilvl w:val="0"/>
          <w:numId w:val="12"/>
        </w:numPr>
        <w:rPr>
          <w:rFonts w:ascii="Arial" w:hAnsi="Arial" w:cs="Arial"/>
        </w:rPr>
      </w:pPr>
      <w:r>
        <w:rPr>
          <w:rFonts w:ascii="Arial" w:hAnsi="Arial" w:cs="Arial"/>
        </w:rPr>
        <w:t>Service performance indicators</w:t>
      </w:r>
    </w:p>
    <w:p w14:paraId="5AF1DACF" w14:textId="6E029B87" w:rsidR="006C3967" w:rsidRDefault="006C3967" w:rsidP="006C3967">
      <w:pPr>
        <w:pStyle w:val="ListParagraph"/>
        <w:numPr>
          <w:ilvl w:val="0"/>
          <w:numId w:val="12"/>
        </w:numPr>
        <w:rPr>
          <w:rFonts w:ascii="Arial" w:hAnsi="Arial" w:cs="Arial"/>
        </w:rPr>
      </w:pPr>
      <w:r>
        <w:rPr>
          <w:rFonts w:ascii="Arial" w:hAnsi="Arial" w:cs="Arial"/>
        </w:rPr>
        <w:t xml:space="preserve">Outcomes and results from </w:t>
      </w:r>
      <w:r w:rsidR="00127573">
        <w:rPr>
          <w:rFonts w:ascii="Arial" w:hAnsi="Arial" w:cs="Arial"/>
        </w:rPr>
        <w:t xml:space="preserve">staff engagement </w:t>
      </w:r>
      <w:r>
        <w:rPr>
          <w:rFonts w:ascii="Arial" w:hAnsi="Arial" w:cs="Arial"/>
        </w:rPr>
        <w:t xml:space="preserve">surveys </w:t>
      </w:r>
      <w:r w:rsidR="00A638DC">
        <w:rPr>
          <w:rFonts w:ascii="Arial" w:hAnsi="Arial" w:cs="Arial"/>
        </w:rPr>
        <w:t>which should be more frequent throughout the LGR process</w:t>
      </w:r>
    </w:p>
    <w:p w14:paraId="1AF10728" w14:textId="1695CDAE" w:rsidR="006C3967" w:rsidRPr="00FB401A" w:rsidRDefault="00127573" w:rsidP="006C3967">
      <w:pPr>
        <w:pStyle w:val="ListParagraph"/>
        <w:numPr>
          <w:ilvl w:val="0"/>
          <w:numId w:val="12"/>
        </w:numPr>
        <w:rPr>
          <w:rFonts w:ascii="Arial" w:hAnsi="Arial" w:cs="Arial"/>
        </w:rPr>
      </w:pPr>
      <w:r>
        <w:rPr>
          <w:rFonts w:ascii="Arial" w:hAnsi="Arial" w:cs="Arial"/>
        </w:rPr>
        <w:t>Retention and turnover rates</w:t>
      </w:r>
      <w:r w:rsidR="00AD59DA">
        <w:rPr>
          <w:rFonts w:ascii="Arial" w:hAnsi="Arial" w:cs="Arial"/>
        </w:rPr>
        <w:t>, as well as feedback from exit interviews</w:t>
      </w:r>
    </w:p>
    <w:p w14:paraId="2BAC5A28" w14:textId="3512F1FB" w:rsidR="006C3967" w:rsidRPr="00FB401A" w:rsidRDefault="0007378F" w:rsidP="006C3967">
      <w:pPr>
        <w:pStyle w:val="ListParagraph"/>
        <w:numPr>
          <w:ilvl w:val="0"/>
          <w:numId w:val="12"/>
        </w:numPr>
        <w:rPr>
          <w:rFonts w:ascii="Arial" w:hAnsi="Arial" w:cs="Arial"/>
        </w:rPr>
      </w:pPr>
      <w:r>
        <w:rPr>
          <w:rFonts w:ascii="Arial" w:hAnsi="Arial" w:cs="Arial"/>
        </w:rPr>
        <w:t>Monitoring of s</w:t>
      </w:r>
      <w:r w:rsidR="006C3967" w:rsidRPr="00FB401A">
        <w:rPr>
          <w:rFonts w:ascii="Arial" w:hAnsi="Arial" w:cs="Arial"/>
        </w:rPr>
        <w:t>ickness absence data</w:t>
      </w:r>
      <w:r>
        <w:rPr>
          <w:rFonts w:ascii="Arial" w:hAnsi="Arial" w:cs="Arial"/>
        </w:rPr>
        <w:t xml:space="preserve"> specifically in relation to areas such as stress</w:t>
      </w:r>
    </w:p>
    <w:p w14:paraId="0E0B7518" w14:textId="77777777" w:rsidR="006C3967" w:rsidRPr="001B6351" w:rsidRDefault="006C3967" w:rsidP="006C3967">
      <w:pPr>
        <w:pStyle w:val="ListParagraph"/>
        <w:numPr>
          <w:ilvl w:val="0"/>
          <w:numId w:val="12"/>
        </w:numPr>
        <w:rPr>
          <w:rFonts w:ascii="Arial" w:hAnsi="Arial" w:cs="Arial"/>
          <w:color w:val="auto"/>
        </w:rPr>
      </w:pPr>
      <w:r w:rsidRPr="00FB401A">
        <w:rPr>
          <w:rFonts w:ascii="Arial" w:hAnsi="Arial" w:cs="Arial"/>
        </w:rPr>
        <w:t xml:space="preserve">Uptake and feedback from </w:t>
      </w:r>
      <w:r w:rsidRPr="001B6351">
        <w:rPr>
          <w:rFonts w:ascii="Arial" w:hAnsi="Arial" w:cs="Arial"/>
          <w:color w:val="auto"/>
        </w:rPr>
        <w:t>wellbeing related activities</w:t>
      </w:r>
    </w:p>
    <w:p w14:paraId="6897D4E9" w14:textId="4A008301" w:rsidR="006C3967" w:rsidRPr="001B6351" w:rsidRDefault="006C3967" w:rsidP="006C3967">
      <w:pPr>
        <w:pStyle w:val="ListParagraph"/>
        <w:numPr>
          <w:ilvl w:val="0"/>
          <w:numId w:val="12"/>
        </w:numPr>
        <w:rPr>
          <w:rFonts w:ascii="Arial" w:hAnsi="Arial" w:cs="Arial"/>
          <w:color w:val="auto"/>
        </w:rPr>
      </w:pPr>
      <w:r w:rsidRPr="001B6351">
        <w:rPr>
          <w:rFonts w:ascii="Arial" w:hAnsi="Arial" w:cs="Arial"/>
          <w:color w:val="auto"/>
        </w:rPr>
        <w:t xml:space="preserve">Feedback from </w:t>
      </w:r>
      <w:r w:rsidR="00127573" w:rsidRPr="001B6351">
        <w:rPr>
          <w:rFonts w:ascii="Arial" w:hAnsi="Arial" w:cs="Arial"/>
          <w:color w:val="auto"/>
        </w:rPr>
        <w:t>forums such as Change Champions</w:t>
      </w:r>
      <w:r w:rsidR="00AD59DA" w:rsidRPr="001B6351">
        <w:rPr>
          <w:rFonts w:ascii="Arial" w:hAnsi="Arial" w:cs="Arial"/>
          <w:color w:val="auto"/>
        </w:rPr>
        <w:t>, Employee Liaison Group</w:t>
      </w:r>
      <w:r w:rsidR="00127573" w:rsidRPr="001B6351">
        <w:rPr>
          <w:rFonts w:ascii="Arial" w:hAnsi="Arial" w:cs="Arial"/>
          <w:color w:val="auto"/>
        </w:rPr>
        <w:t xml:space="preserve"> and Transition Board</w:t>
      </w:r>
    </w:p>
    <w:p w14:paraId="5332BD2B" w14:textId="23CFDB84" w:rsidR="006C3967" w:rsidRPr="006C3967" w:rsidRDefault="006C3967" w:rsidP="006C3967">
      <w:pPr>
        <w:pStyle w:val="NormalWeb"/>
        <w:jc w:val="both"/>
        <w:rPr>
          <w:rStyle w:val="Strong"/>
          <w:rFonts w:ascii="Arial" w:hAnsi="Arial" w:cs="Arial"/>
        </w:rPr>
      </w:pPr>
    </w:p>
    <w:p w14:paraId="692A15E1" w14:textId="77777777" w:rsidR="006C3967" w:rsidRPr="00682111" w:rsidRDefault="006C3967" w:rsidP="006C3967">
      <w:pPr>
        <w:pStyle w:val="NormalWeb"/>
        <w:ind w:left="720"/>
        <w:jc w:val="both"/>
        <w:rPr>
          <w:rFonts w:ascii="Arial" w:hAnsi="Arial" w:cs="Arial"/>
          <w:b/>
          <w:bCs/>
        </w:rPr>
      </w:pPr>
    </w:p>
    <w:sectPr w:rsidR="006C3967" w:rsidRPr="00682111" w:rsidSect="006B72DF">
      <w:headerReference w:type="even" r:id="rId20"/>
      <w:headerReference w:type="default" r:id="rId21"/>
      <w:footerReference w:type="even" r:id="rId22"/>
      <w:footerReference w:type="default" r:id="rId23"/>
      <w:headerReference w:type="first" r:id="rId24"/>
      <w:footerReference w:type="first" r:id="rId2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CD3D22" w14:textId="77777777" w:rsidR="004F655E" w:rsidRDefault="004F655E" w:rsidP="006B72DF">
      <w:pPr>
        <w:spacing w:after="0" w:line="240" w:lineRule="auto"/>
      </w:pPr>
      <w:r>
        <w:separator/>
      </w:r>
    </w:p>
  </w:endnote>
  <w:endnote w:type="continuationSeparator" w:id="0">
    <w:p w14:paraId="63943372" w14:textId="77777777" w:rsidR="004F655E" w:rsidRDefault="004F655E" w:rsidP="006B72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C3884" w14:textId="77777777" w:rsidR="006B72DF" w:rsidRDefault="006B72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1F8F0" w14:textId="77777777" w:rsidR="006B72DF" w:rsidRDefault="006B72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FC681" w14:textId="77777777" w:rsidR="006B72DF" w:rsidRDefault="006B72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D97D75" w14:textId="77777777" w:rsidR="004F655E" w:rsidRDefault="004F655E" w:rsidP="006B72DF">
      <w:pPr>
        <w:spacing w:after="0" w:line="240" w:lineRule="auto"/>
      </w:pPr>
      <w:r>
        <w:separator/>
      </w:r>
    </w:p>
  </w:footnote>
  <w:footnote w:type="continuationSeparator" w:id="0">
    <w:p w14:paraId="4CE7B840" w14:textId="77777777" w:rsidR="004F655E" w:rsidRDefault="004F655E" w:rsidP="006B72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DA51E" w14:textId="2EA6D529" w:rsidR="006B72DF" w:rsidRDefault="006B72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799D3" w14:textId="23E1F5FE" w:rsidR="006B72DF" w:rsidRDefault="006B72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6C83" w14:textId="0A637090" w:rsidR="006B72DF" w:rsidRDefault="006B72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E6D8E"/>
    <w:multiLevelType w:val="hybridMultilevel"/>
    <w:tmpl w:val="5F54B1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BC12170"/>
    <w:multiLevelType w:val="multilevel"/>
    <w:tmpl w:val="DDDA9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FB1532"/>
    <w:multiLevelType w:val="hybridMultilevel"/>
    <w:tmpl w:val="9FEEF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8E4E31"/>
    <w:multiLevelType w:val="hybridMultilevel"/>
    <w:tmpl w:val="A7D2B5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552035C"/>
    <w:multiLevelType w:val="hybridMultilevel"/>
    <w:tmpl w:val="483A503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F6450DB"/>
    <w:multiLevelType w:val="hybridMultilevel"/>
    <w:tmpl w:val="6FDCB220"/>
    <w:lvl w:ilvl="0" w:tplc="F22C367A">
      <w:start w:val="1"/>
      <w:numFmt w:val="bullet"/>
      <w:lvlText w:val="•"/>
      <w:lvlJc w:val="left"/>
      <w:pPr>
        <w:ind w:left="80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4A0E65B0">
      <w:start w:val="1"/>
      <w:numFmt w:val="bullet"/>
      <w:lvlText w:val="o"/>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78608C38">
      <w:start w:val="1"/>
      <w:numFmt w:val="bullet"/>
      <w:lvlText w:val="▪"/>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1D42546">
      <w:start w:val="1"/>
      <w:numFmt w:val="bullet"/>
      <w:lvlText w:val="•"/>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2B0A0B4">
      <w:start w:val="1"/>
      <w:numFmt w:val="bullet"/>
      <w:lvlText w:val="o"/>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9A80C8B0">
      <w:start w:val="1"/>
      <w:numFmt w:val="bullet"/>
      <w:lvlText w:val="▪"/>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B24829DA">
      <w:start w:val="1"/>
      <w:numFmt w:val="bullet"/>
      <w:lvlText w:val="•"/>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1F266704">
      <w:start w:val="1"/>
      <w:numFmt w:val="bullet"/>
      <w:lvlText w:val="o"/>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754ECFA0">
      <w:start w:val="1"/>
      <w:numFmt w:val="bullet"/>
      <w:lvlText w:val="▪"/>
      <w:lvlJc w:val="left"/>
      <w:pPr>
        <w:ind w:left="68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 w15:restartNumberingAfterBreak="0">
    <w:nsid w:val="36621364"/>
    <w:multiLevelType w:val="hybridMultilevel"/>
    <w:tmpl w:val="8B442116"/>
    <w:lvl w:ilvl="0" w:tplc="E82EB850">
      <w:start w:val="1"/>
      <w:numFmt w:val="bullet"/>
      <w:lvlText w:val="•"/>
      <w:lvlJc w:val="left"/>
      <w:pPr>
        <w:ind w:left="3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08090001">
      <w:start w:val="1"/>
      <w:numFmt w:val="bullet"/>
      <w:lvlText w:val=""/>
      <w:lvlJc w:val="left"/>
      <w:pPr>
        <w:ind w:left="1100" w:hanging="360"/>
      </w:pPr>
      <w:rPr>
        <w:rFonts w:ascii="Symbol" w:hAnsi="Symbol"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7" w15:restartNumberingAfterBreak="0">
    <w:nsid w:val="3B9A3FF7"/>
    <w:multiLevelType w:val="hybridMultilevel"/>
    <w:tmpl w:val="46A82562"/>
    <w:lvl w:ilvl="0" w:tplc="E82EB850">
      <w:start w:val="1"/>
      <w:numFmt w:val="bullet"/>
      <w:lvlText w:val="•"/>
      <w:lvlJc w:val="left"/>
      <w:pPr>
        <w:ind w:left="1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08090003" w:tentative="1">
      <w:start w:val="1"/>
      <w:numFmt w:val="bullet"/>
      <w:lvlText w:val="o"/>
      <w:lvlJc w:val="left"/>
      <w:pPr>
        <w:ind w:left="730" w:hanging="360"/>
      </w:pPr>
      <w:rPr>
        <w:rFonts w:ascii="Courier New" w:hAnsi="Courier New" w:cs="Courier New" w:hint="default"/>
      </w:rPr>
    </w:lvl>
    <w:lvl w:ilvl="2" w:tplc="08090005" w:tentative="1">
      <w:start w:val="1"/>
      <w:numFmt w:val="bullet"/>
      <w:lvlText w:val=""/>
      <w:lvlJc w:val="left"/>
      <w:pPr>
        <w:ind w:left="1450" w:hanging="360"/>
      </w:pPr>
      <w:rPr>
        <w:rFonts w:ascii="Wingdings" w:hAnsi="Wingdings" w:hint="default"/>
      </w:rPr>
    </w:lvl>
    <w:lvl w:ilvl="3" w:tplc="08090001" w:tentative="1">
      <w:start w:val="1"/>
      <w:numFmt w:val="bullet"/>
      <w:lvlText w:val=""/>
      <w:lvlJc w:val="left"/>
      <w:pPr>
        <w:ind w:left="2170" w:hanging="360"/>
      </w:pPr>
      <w:rPr>
        <w:rFonts w:ascii="Symbol" w:hAnsi="Symbol" w:hint="default"/>
      </w:rPr>
    </w:lvl>
    <w:lvl w:ilvl="4" w:tplc="08090003" w:tentative="1">
      <w:start w:val="1"/>
      <w:numFmt w:val="bullet"/>
      <w:lvlText w:val="o"/>
      <w:lvlJc w:val="left"/>
      <w:pPr>
        <w:ind w:left="2890" w:hanging="360"/>
      </w:pPr>
      <w:rPr>
        <w:rFonts w:ascii="Courier New" w:hAnsi="Courier New" w:cs="Courier New" w:hint="default"/>
      </w:rPr>
    </w:lvl>
    <w:lvl w:ilvl="5" w:tplc="08090005" w:tentative="1">
      <w:start w:val="1"/>
      <w:numFmt w:val="bullet"/>
      <w:lvlText w:val=""/>
      <w:lvlJc w:val="left"/>
      <w:pPr>
        <w:ind w:left="3610" w:hanging="360"/>
      </w:pPr>
      <w:rPr>
        <w:rFonts w:ascii="Wingdings" w:hAnsi="Wingdings" w:hint="default"/>
      </w:rPr>
    </w:lvl>
    <w:lvl w:ilvl="6" w:tplc="08090001" w:tentative="1">
      <w:start w:val="1"/>
      <w:numFmt w:val="bullet"/>
      <w:lvlText w:val=""/>
      <w:lvlJc w:val="left"/>
      <w:pPr>
        <w:ind w:left="4330" w:hanging="360"/>
      </w:pPr>
      <w:rPr>
        <w:rFonts w:ascii="Symbol" w:hAnsi="Symbol" w:hint="default"/>
      </w:rPr>
    </w:lvl>
    <w:lvl w:ilvl="7" w:tplc="08090003" w:tentative="1">
      <w:start w:val="1"/>
      <w:numFmt w:val="bullet"/>
      <w:lvlText w:val="o"/>
      <w:lvlJc w:val="left"/>
      <w:pPr>
        <w:ind w:left="5050" w:hanging="360"/>
      </w:pPr>
      <w:rPr>
        <w:rFonts w:ascii="Courier New" w:hAnsi="Courier New" w:cs="Courier New" w:hint="default"/>
      </w:rPr>
    </w:lvl>
    <w:lvl w:ilvl="8" w:tplc="08090005" w:tentative="1">
      <w:start w:val="1"/>
      <w:numFmt w:val="bullet"/>
      <w:lvlText w:val=""/>
      <w:lvlJc w:val="left"/>
      <w:pPr>
        <w:ind w:left="5770" w:hanging="360"/>
      </w:pPr>
      <w:rPr>
        <w:rFonts w:ascii="Wingdings" w:hAnsi="Wingdings" w:hint="default"/>
      </w:rPr>
    </w:lvl>
  </w:abstractNum>
  <w:abstractNum w:abstractNumId="8" w15:restartNumberingAfterBreak="0">
    <w:nsid w:val="47734889"/>
    <w:multiLevelType w:val="multilevel"/>
    <w:tmpl w:val="CF4C2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0A2F6F"/>
    <w:multiLevelType w:val="hybridMultilevel"/>
    <w:tmpl w:val="23AA8D0E"/>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10" w15:restartNumberingAfterBreak="0">
    <w:nsid w:val="55F673F5"/>
    <w:multiLevelType w:val="multilevel"/>
    <w:tmpl w:val="8B246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180255"/>
    <w:multiLevelType w:val="hybridMultilevel"/>
    <w:tmpl w:val="380EF796"/>
    <w:lvl w:ilvl="0" w:tplc="F9FE3A74">
      <w:start w:val="1"/>
      <w:numFmt w:val="bullet"/>
      <w:lvlText w:val="•"/>
      <w:lvlJc w:val="left"/>
      <w:pPr>
        <w:ind w:left="1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03787420">
      <w:start w:val="1"/>
      <w:numFmt w:val="bullet"/>
      <w:lvlText w:val="o"/>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4F68CB00">
      <w:start w:val="1"/>
      <w:numFmt w:val="bullet"/>
      <w:lvlText w:val="▪"/>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4610506E">
      <w:start w:val="1"/>
      <w:numFmt w:val="bullet"/>
      <w:lvlText w:val="•"/>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F4D8C94E">
      <w:start w:val="1"/>
      <w:numFmt w:val="bullet"/>
      <w:lvlText w:val="o"/>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4C48CDC2">
      <w:start w:val="1"/>
      <w:numFmt w:val="bullet"/>
      <w:lvlText w:val="▪"/>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395ABF06">
      <w:start w:val="1"/>
      <w:numFmt w:val="bullet"/>
      <w:lvlText w:val="•"/>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FF1C9B14">
      <w:start w:val="1"/>
      <w:numFmt w:val="bullet"/>
      <w:lvlText w:val="o"/>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B5A85C6E">
      <w:start w:val="1"/>
      <w:numFmt w:val="bullet"/>
      <w:lvlText w:val="▪"/>
      <w:lvlJc w:val="left"/>
      <w:pPr>
        <w:ind w:left="68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2" w15:restartNumberingAfterBreak="0">
    <w:nsid w:val="63DF24FF"/>
    <w:multiLevelType w:val="hybridMultilevel"/>
    <w:tmpl w:val="F8E4E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6A312B"/>
    <w:multiLevelType w:val="hybridMultilevel"/>
    <w:tmpl w:val="D5EE9DC2"/>
    <w:lvl w:ilvl="0" w:tplc="E82EB850">
      <w:start w:val="1"/>
      <w:numFmt w:val="bullet"/>
      <w:lvlText w:val="•"/>
      <w:lvlJc w:val="left"/>
      <w:pPr>
        <w:ind w:left="7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7D15A6"/>
    <w:multiLevelType w:val="hybridMultilevel"/>
    <w:tmpl w:val="0D42D7D4"/>
    <w:lvl w:ilvl="0" w:tplc="62DADB9A">
      <w:numFmt w:val="bullet"/>
      <w:lvlText w:val="•"/>
      <w:lvlJc w:val="left"/>
      <w:pPr>
        <w:ind w:left="823" w:hanging="630"/>
      </w:pPr>
      <w:rPr>
        <w:rFonts w:ascii="Calibri" w:eastAsia="Calibri" w:hAnsi="Calibri" w:cs="Calibri" w:hint="default"/>
      </w:rPr>
    </w:lvl>
    <w:lvl w:ilvl="1" w:tplc="08090003" w:tentative="1">
      <w:start w:val="1"/>
      <w:numFmt w:val="bullet"/>
      <w:lvlText w:val="o"/>
      <w:lvlJc w:val="left"/>
      <w:pPr>
        <w:ind w:left="1544" w:hanging="360"/>
      </w:pPr>
      <w:rPr>
        <w:rFonts w:ascii="Courier New" w:hAnsi="Courier New" w:cs="Courier New" w:hint="default"/>
      </w:rPr>
    </w:lvl>
    <w:lvl w:ilvl="2" w:tplc="08090005" w:tentative="1">
      <w:start w:val="1"/>
      <w:numFmt w:val="bullet"/>
      <w:lvlText w:val=""/>
      <w:lvlJc w:val="left"/>
      <w:pPr>
        <w:ind w:left="2264" w:hanging="360"/>
      </w:pPr>
      <w:rPr>
        <w:rFonts w:ascii="Wingdings" w:hAnsi="Wingdings" w:hint="default"/>
      </w:rPr>
    </w:lvl>
    <w:lvl w:ilvl="3" w:tplc="08090001" w:tentative="1">
      <w:start w:val="1"/>
      <w:numFmt w:val="bullet"/>
      <w:lvlText w:val=""/>
      <w:lvlJc w:val="left"/>
      <w:pPr>
        <w:ind w:left="2984" w:hanging="360"/>
      </w:pPr>
      <w:rPr>
        <w:rFonts w:ascii="Symbol" w:hAnsi="Symbol" w:hint="default"/>
      </w:rPr>
    </w:lvl>
    <w:lvl w:ilvl="4" w:tplc="08090003" w:tentative="1">
      <w:start w:val="1"/>
      <w:numFmt w:val="bullet"/>
      <w:lvlText w:val="o"/>
      <w:lvlJc w:val="left"/>
      <w:pPr>
        <w:ind w:left="3704" w:hanging="360"/>
      </w:pPr>
      <w:rPr>
        <w:rFonts w:ascii="Courier New" w:hAnsi="Courier New" w:cs="Courier New" w:hint="default"/>
      </w:rPr>
    </w:lvl>
    <w:lvl w:ilvl="5" w:tplc="08090005" w:tentative="1">
      <w:start w:val="1"/>
      <w:numFmt w:val="bullet"/>
      <w:lvlText w:val=""/>
      <w:lvlJc w:val="left"/>
      <w:pPr>
        <w:ind w:left="4424" w:hanging="360"/>
      </w:pPr>
      <w:rPr>
        <w:rFonts w:ascii="Wingdings" w:hAnsi="Wingdings" w:hint="default"/>
      </w:rPr>
    </w:lvl>
    <w:lvl w:ilvl="6" w:tplc="08090001" w:tentative="1">
      <w:start w:val="1"/>
      <w:numFmt w:val="bullet"/>
      <w:lvlText w:val=""/>
      <w:lvlJc w:val="left"/>
      <w:pPr>
        <w:ind w:left="5144" w:hanging="360"/>
      </w:pPr>
      <w:rPr>
        <w:rFonts w:ascii="Symbol" w:hAnsi="Symbol" w:hint="default"/>
      </w:rPr>
    </w:lvl>
    <w:lvl w:ilvl="7" w:tplc="08090003" w:tentative="1">
      <w:start w:val="1"/>
      <w:numFmt w:val="bullet"/>
      <w:lvlText w:val="o"/>
      <w:lvlJc w:val="left"/>
      <w:pPr>
        <w:ind w:left="5864" w:hanging="360"/>
      </w:pPr>
      <w:rPr>
        <w:rFonts w:ascii="Courier New" w:hAnsi="Courier New" w:cs="Courier New" w:hint="default"/>
      </w:rPr>
    </w:lvl>
    <w:lvl w:ilvl="8" w:tplc="08090005" w:tentative="1">
      <w:start w:val="1"/>
      <w:numFmt w:val="bullet"/>
      <w:lvlText w:val=""/>
      <w:lvlJc w:val="left"/>
      <w:pPr>
        <w:ind w:left="6584" w:hanging="360"/>
      </w:pPr>
      <w:rPr>
        <w:rFonts w:ascii="Wingdings" w:hAnsi="Wingdings" w:hint="default"/>
      </w:rPr>
    </w:lvl>
  </w:abstractNum>
  <w:abstractNum w:abstractNumId="15" w15:restartNumberingAfterBreak="0">
    <w:nsid w:val="6E724DB0"/>
    <w:multiLevelType w:val="hybridMultilevel"/>
    <w:tmpl w:val="7FEE5CF0"/>
    <w:lvl w:ilvl="0" w:tplc="E82EB850">
      <w:start w:val="1"/>
      <w:numFmt w:val="bullet"/>
      <w:lvlText w:val="•"/>
      <w:lvlJc w:val="left"/>
      <w:pPr>
        <w:ind w:left="7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6F92C532">
      <w:start w:val="1"/>
      <w:numFmt w:val="bullet"/>
      <w:lvlText w:val="o"/>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978E9E98">
      <w:start w:val="1"/>
      <w:numFmt w:val="bullet"/>
      <w:lvlText w:val="▪"/>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A6F228B6">
      <w:start w:val="1"/>
      <w:numFmt w:val="bullet"/>
      <w:lvlText w:val="•"/>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3B9E9384">
      <w:start w:val="1"/>
      <w:numFmt w:val="bullet"/>
      <w:lvlText w:val="o"/>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CDF4AAC2">
      <w:start w:val="1"/>
      <w:numFmt w:val="bullet"/>
      <w:lvlText w:val="▪"/>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6BB810F2">
      <w:start w:val="1"/>
      <w:numFmt w:val="bullet"/>
      <w:lvlText w:val="•"/>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94D06CDE">
      <w:start w:val="1"/>
      <w:numFmt w:val="bullet"/>
      <w:lvlText w:val="o"/>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F690A1B2">
      <w:start w:val="1"/>
      <w:numFmt w:val="bullet"/>
      <w:lvlText w:val="▪"/>
      <w:lvlJc w:val="left"/>
      <w:pPr>
        <w:ind w:left="68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6" w15:restartNumberingAfterBreak="0">
    <w:nsid w:val="6F8048E5"/>
    <w:multiLevelType w:val="multilevel"/>
    <w:tmpl w:val="98429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0960902"/>
    <w:multiLevelType w:val="multilevel"/>
    <w:tmpl w:val="70249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816E1B"/>
    <w:multiLevelType w:val="hybridMultilevel"/>
    <w:tmpl w:val="A51C9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0D1D12"/>
    <w:multiLevelType w:val="hybridMultilevel"/>
    <w:tmpl w:val="E368C5D6"/>
    <w:lvl w:ilvl="0" w:tplc="2820C8BE">
      <w:start w:val="1"/>
      <w:numFmt w:val="bullet"/>
      <w:lvlText w:val="•"/>
      <w:lvlJc w:val="left"/>
      <w:pPr>
        <w:ind w:left="80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9418DE9E">
      <w:start w:val="1"/>
      <w:numFmt w:val="bullet"/>
      <w:lvlText w:val="o"/>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576C644">
      <w:start w:val="1"/>
      <w:numFmt w:val="bullet"/>
      <w:lvlText w:val="▪"/>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BE401BE6">
      <w:start w:val="1"/>
      <w:numFmt w:val="bullet"/>
      <w:lvlText w:val="•"/>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BDA28A58">
      <w:start w:val="1"/>
      <w:numFmt w:val="bullet"/>
      <w:lvlText w:val="o"/>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B82025D4">
      <w:start w:val="1"/>
      <w:numFmt w:val="bullet"/>
      <w:lvlText w:val="▪"/>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8D00CB5C">
      <w:start w:val="1"/>
      <w:numFmt w:val="bullet"/>
      <w:lvlText w:val="•"/>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40CC272C">
      <w:start w:val="1"/>
      <w:numFmt w:val="bullet"/>
      <w:lvlText w:val="o"/>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24C60A06">
      <w:start w:val="1"/>
      <w:numFmt w:val="bullet"/>
      <w:lvlText w:val="▪"/>
      <w:lvlJc w:val="left"/>
      <w:pPr>
        <w:ind w:left="68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0" w15:restartNumberingAfterBreak="0">
    <w:nsid w:val="7C7A3978"/>
    <w:multiLevelType w:val="hybridMultilevel"/>
    <w:tmpl w:val="7424EB28"/>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21" w15:restartNumberingAfterBreak="0">
    <w:nsid w:val="7CC204A4"/>
    <w:multiLevelType w:val="hybridMultilevel"/>
    <w:tmpl w:val="876000F2"/>
    <w:lvl w:ilvl="0" w:tplc="874ABF28">
      <w:start w:val="1"/>
      <w:numFmt w:val="bullet"/>
      <w:lvlText w:val="•"/>
      <w:lvlJc w:val="left"/>
      <w:pPr>
        <w:ind w:left="809"/>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FD589BD0">
      <w:start w:val="1"/>
      <w:numFmt w:val="bullet"/>
      <w:lvlText w:val="o"/>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12BE48D6">
      <w:start w:val="1"/>
      <w:numFmt w:val="bullet"/>
      <w:lvlText w:val="▪"/>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B2226D0E">
      <w:start w:val="1"/>
      <w:numFmt w:val="bullet"/>
      <w:lvlText w:val="•"/>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516A114">
      <w:start w:val="1"/>
      <w:numFmt w:val="bullet"/>
      <w:lvlText w:val="o"/>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F140A916">
      <w:start w:val="1"/>
      <w:numFmt w:val="bullet"/>
      <w:lvlText w:val="▪"/>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4B3C91F6">
      <w:start w:val="1"/>
      <w:numFmt w:val="bullet"/>
      <w:lvlText w:val="•"/>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EF6E080">
      <w:start w:val="1"/>
      <w:numFmt w:val="bullet"/>
      <w:lvlText w:val="o"/>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38346FF8">
      <w:start w:val="1"/>
      <w:numFmt w:val="bullet"/>
      <w:lvlText w:val="▪"/>
      <w:lvlJc w:val="left"/>
      <w:pPr>
        <w:ind w:left="68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2" w15:restartNumberingAfterBreak="0">
    <w:nsid w:val="7CE23179"/>
    <w:multiLevelType w:val="hybridMultilevel"/>
    <w:tmpl w:val="493CF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5326253">
    <w:abstractNumId w:val="14"/>
  </w:num>
  <w:num w:numId="2" w16cid:durableId="142739057">
    <w:abstractNumId w:val="18"/>
  </w:num>
  <w:num w:numId="3" w16cid:durableId="249430933">
    <w:abstractNumId w:val="5"/>
  </w:num>
  <w:num w:numId="4" w16cid:durableId="1586767651">
    <w:abstractNumId w:val="19"/>
  </w:num>
  <w:num w:numId="5" w16cid:durableId="367532711">
    <w:abstractNumId w:val="21"/>
  </w:num>
  <w:num w:numId="6" w16cid:durableId="171192508">
    <w:abstractNumId w:val="15"/>
  </w:num>
  <w:num w:numId="7" w16cid:durableId="731464056">
    <w:abstractNumId w:val="11"/>
  </w:num>
  <w:num w:numId="8" w16cid:durableId="2001078319">
    <w:abstractNumId w:val="6"/>
  </w:num>
  <w:num w:numId="9" w16cid:durableId="267544841">
    <w:abstractNumId w:val="7"/>
  </w:num>
  <w:num w:numId="10" w16cid:durableId="861941185">
    <w:abstractNumId w:val="13"/>
  </w:num>
  <w:num w:numId="11" w16cid:durableId="2062359426">
    <w:abstractNumId w:val="20"/>
  </w:num>
  <w:num w:numId="12" w16cid:durableId="1188788005">
    <w:abstractNumId w:val="9"/>
  </w:num>
  <w:num w:numId="13" w16cid:durableId="2085100311">
    <w:abstractNumId w:val="22"/>
  </w:num>
  <w:num w:numId="14" w16cid:durableId="840581430">
    <w:abstractNumId w:val="12"/>
  </w:num>
  <w:num w:numId="15" w16cid:durableId="2065714299">
    <w:abstractNumId w:val="3"/>
  </w:num>
  <w:num w:numId="16" w16cid:durableId="2101637364">
    <w:abstractNumId w:val="0"/>
  </w:num>
  <w:num w:numId="17" w16cid:durableId="265306456">
    <w:abstractNumId w:val="10"/>
  </w:num>
  <w:num w:numId="18" w16cid:durableId="24908925">
    <w:abstractNumId w:val="1"/>
  </w:num>
  <w:num w:numId="19" w16cid:durableId="918365751">
    <w:abstractNumId w:val="16"/>
  </w:num>
  <w:num w:numId="20" w16cid:durableId="661935269">
    <w:abstractNumId w:val="8"/>
  </w:num>
  <w:num w:numId="21" w16cid:durableId="436021007">
    <w:abstractNumId w:val="4"/>
  </w:num>
  <w:num w:numId="22" w16cid:durableId="1860386176">
    <w:abstractNumId w:val="2"/>
  </w:num>
  <w:num w:numId="23" w16cid:durableId="159875175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2DF"/>
    <w:rsid w:val="0005501F"/>
    <w:rsid w:val="00061CD7"/>
    <w:rsid w:val="0007378F"/>
    <w:rsid w:val="000754FE"/>
    <w:rsid w:val="00084808"/>
    <w:rsid w:val="00085F41"/>
    <w:rsid w:val="000A3508"/>
    <w:rsid w:val="000B107D"/>
    <w:rsid w:val="000D155F"/>
    <w:rsid w:val="000E59AF"/>
    <w:rsid w:val="000F1ED2"/>
    <w:rsid w:val="00111241"/>
    <w:rsid w:val="00127573"/>
    <w:rsid w:val="00137193"/>
    <w:rsid w:val="00174904"/>
    <w:rsid w:val="001A0A05"/>
    <w:rsid w:val="001B6351"/>
    <w:rsid w:val="001B7126"/>
    <w:rsid w:val="001E1445"/>
    <w:rsid w:val="002B2206"/>
    <w:rsid w:val="002F493F"/>
    <w:rsid w:val="00342B26"/>
    <w:rsid w:val="00375E71"/>
    <w:rsid w:val="003B2A3D"/>
    <w:rsid w:val="003B791B"/>
    <w:rsid w:val="003E5797"/>
    <w:rsid w:val="003F5567"/>
    <w:rsid w:val="00401379"/>
    <w:rsid w:val="004022FE"/>
    <w:rsid w:val="004514B0"/>
    <w:rsid w:val="0045549C"/>
    <w:rsid w:val="00491E55"/>
    <w:rsid w:val="004F10F7"/>
    <w:rsid w:val="004F655E"/>
    <w:rsid w:val="004F7754"/>
    <w:rsid w:val="005026DA"/>
    <w:rsid w:val="005865CE"/>
    <w:rsid w:val="005B106B"/>
    <w:rsid w:val="0064457A"/>
    <w:rsid w:val="0065014B"/>
    <w:rsid w:val="00682111"/>
    <w:rsid w:val="006A261C"/>
    <w:rsid w:val="006B72DF"/>
    <w:rsid w:val="006C3967"/>
    <w:rsid w:val="006F5408"/>
    <w:rsid w:val="00745A1E"/>
    <w:rsid w:val="00771595"/>
    <w:rsid w:val="007A07D0"/>
    <w:rsid w:val="007C529A"/>
    <w:rsid w:val="007F1677"/>
    <w:rsid w:val="00867FF7"/>
    <w:rsid w:val="008808FC"/>
    <w:rsid w:val="008C60FA"/>
    <w:rsid w:val="008E7A22"/>
    <w:rsid w:val="00903B8B"/>
    <w:rsid w:val="00920742"/>
    <w:rsid w:val="00921108"/>
    <w:rsid w:val="00965B2A"/>
    <w:rsid w:val="0098010D"/>
    <w:rsid w:val="009A1A62"/>
    <w:rsid w:val="009C0011"/>
    <w:rsid w:val="00A412E1"/>
    <w:rsid w:val="00A638DC"/>
    <w:rsid w:val="00A8450C"/>
    <w:rsid w:val="00A902CB"/>
    <w:rsid w:val="00AA333F"/>
    <w:rsid w:val="00AB7C14"/>
    <w:rsid w:val="00AD59DA"/>
    <w:rsid w:val="00B651C5"/>
    <w:rsid w:val="00BC3C4E"/>
    <w:rsid w:val="00C044DE"/>
    <w:rsid w:val="00C1125D"/>
    <w:rsid w:val="00C14B1C"/>
    <w:rsid w:val="00C3059D"/>
    <w:rsid w:val="00CA19A0"/>
    <w:rsid w:val="00CC118A"/>
    <w:rsid w:val="00CC47B5"/>
    <w:rsid w:val="00CD62B4"/>
    <w:rsid w:val="00D37C2F"/>
    <w:rsid w:val="00D53326"/>
    <w:rsid w:val="00DA05EA"/>
    <w:rsid w:val="00DE34B4"/>
    <w:rsid w:val="00E0628F"/>
    <w:rsid w:val="00E66ECE"/>
    <w:rsid w:val="00F0330A"/>
    <w:rsid w:val="00F71DA6"/>
    <w:rsid w:val="00F75DF4"/>
    <w:rsid w:val="00F94D48"/>
    <w:rsid w:val="00FB401A"/>
    <w:rsid w:val="00FF12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EC055"/>
  <w15:chartTrackingRefBased/>
  <w15:docId w15:val="{F88B309B-4DBE-42FD-9606-4D3771D9D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6B72DF"/>
    <w:pPr>
      <w:keepNext/>
      <w:keepLines/>
      <w:shd w:val="clear" w:color="auto" w:fill="1FB25A"/>
      <w:spacing w:after="12" w:line="259" w:lineRule="auto"/>
      <w:ind w:left="114" w:hanging="10"/>
      <w:outlineLvl w:val="0"/>
    </w:pPr>
    <w:rPr>
      <w:rFonts w:ascii="Calibri" w:eastAsia="Calibri" w:hAnsi="Calibri" w:cs="Calibri"/>
      <w:b/>
      <w:color w:val="FFFEFD"/>
      <w:sz w:val="80"/>
      <w:lang w:eastAsia="en-GB"/>
    </w:rPr>
  </w:style>
  <w:style w:type="paragraph" w:styleId="Heading2">
    <w:name w:val="heading 2"/>
    <w:basedOn w:val="Normal"/>
    <w:next w:val="Normal"/>
    <w:link w:val="Heading2Char"/>
    <w:uiPriority w:val="9"/>
    <w:semiHidden/>
    <w:unhideWhenUsed/>
    <w:qFormat/>
    <w:rsid w:val="006B72D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B72D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72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2DF"/>
  </w:style>
  <w:style w:type="paragraph" w:styleId="Footer">
    <w:name w:val="footer"/>
    <w:basedOn w:val="Normal"/>
    <w:link w:val="FooterChar"/>
    <w:uiPriority w:val="99"/>
    <w:unhideWhenUsed/>
    <w:rsid w:val="006B72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2DF"/>
  </w:style>
  <w:style w:type="character" w:customStyle="1" w:styleId="Heading1Char">
    <w:name w:val="Heading 1 Char"/>
    <w:basedOn w:val="DefaultParagraphFont"/>
    <w:link w:val="Heading1"/>
    <w:rsid w:val="006B72DF"/>
    <w:rPr>
      <w:rFonts w:ascii="Calibri" w:eastAsia="Calibri" w:hAnsi="Calibri" w:cs="Calibri"/>
      <w:b/>
      <w:color w:val="FFFEFD"/>
      <w:sz w:val="80"/>
      <w:shd w:val="clear" w:color="auto" w:fill="1FB25A"/>
      <w:lang w:eastAsia="en-GB"/>
    </w:rPr>
  </w:style>
  <w:style w:type="paragraph" w:styleId="ListParagraph">
    <w:name w:val="List Paragraph"/>
    <w:basedOn w:val="Normal"/>
    <w:uiPriority w:val="34"/>
    <w:qFormat/>
    <w:rsid w:val="006B72DF"/>
    <w:pPr>
      <w:spacing w:after="0" w:line="248" w:lineRule="auto"/>
      <w:ind w:left="720" w:hanging="10"/>
      <w:contextualSpacing/>
    </w:pPr>
    <w:rPr>
      <w:rFonts w:ascii="Calibri" w:eastAsia="Calibri" w:hAnsi="Calibri" w:cs="Calibri"/>
      <w:color w:val="181717"/>
      <w:sz w:val="24"/>
      <w:lang w:eastAsia="en-GB"/>
    </w:rPr>
  </w:style>
  <w:style w:type="character" w:customStyle="1" w:styleId="Heading2Char">
    <w:name w:val="Heading 2 Char"/>
    <w:basedOn w:val="DefaultParagraphFont"/>
    <w:link w:val="Heading2"/>
    <w:uiPriority w:val="9"/>
    <w:semiHidden/>
    <w:rsid w:val="006B72D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6B72DF"/>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65014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5014B"/>
    <w:rPr>
      <w:b/>
      <w:bCs/>
    </w:rPr>
  </w:style>
  <w:style w:type="paragraph" w:styleId="Revision">
    <w:name w:val="Revision"/>
    <w:hidden/>
    <w:uiPriority w:val="99"/>
    <w:semiHidden/>
    <w:rsid w:val="003B791B"/>
    <w:pPr>
      <w:spacing w:after="0" w:line="240" w:lineRule="auto"/>
    </w:pPr>
  </w:style>
  <w:style w:type="character" w:styleId="CommentReference">
    <w:name w:val="annotation reference"/>
    <w:basedOn w:val="DefaultParagraphFont"/>
    <w:uiPriority w:val="99"/>
    <w:semiHidden/>
    <w:unhideWhenUsed/>
    <w:rsid w:val="0064457A"/>
    <w:rPr>
      <w:sz w:val="16"/>
      <w:szCs w:val="16"/>
    </w:rPr>
  </w:style>
  <w:style w:type="paragraph" w:styleId="CommentText">
    <w:name w:val="annotation text"/>
    <w:basedOn w:val="Normal"/>
    <w:link w:val="CommentTextChar"/>
    <w:uiPriority w:val="99"/>
    <w:unhideWhenUsed/>
    <w:rsid w:val="0064457A"/>
    <w:pPr>
      <w:spacing w:line="240" w:lineRule="auto"/>
    </w:pPr>
    <w:rPr>
      <w:sz w:val="20"/>
      <w:szCs w:val="20"/>
    </w:rPr>
  </w:style>
  <w:style w:type="character" w:customStyle="1" w:styleId="CommentTextChar">
    <w:name w:val="Comment Text Char"/>
    <w:basedOn w:val="DefaultParagraphFont"/>
    <w:link w:val="CommentText"/>
    <w:uiPriority w:val="99"/>
    <w:rsid w:val="0064457A"/>
    <w:rPr>
      <w:sz w:val="20"/>
      <w:szCs w:val="20"/>
    </w:rPr>
  </w:style>
  <w:style w:type="paragraph" w:styleId="CommentSubject">
    <w:name w:val="annotation subject"/>
    <w:basedOn w:val="CommentText"/>
    <w:next w:val="CommentText"/>
    <w:link w:val="CommentSubjectChar"/>
    <w:uiPriority w:val="99"/>
    <w:semiHidden/>
    <w:unhideWhenUsed/>
    <w:rsid w:val="0064457A"/>
    <w:rPr>
      <w:b/>
      <w:bCs/>
    </w:rPr>
  </w:style>
  <w:style w:type="character" w:customStyle="1" w:styleId="CommentSubjectChar">
    <w:name w:val="Comment Subject Char"/>
    <w:basedOn w:val="CommentTextChar"/>
    <w:link w:val="CommentSubject"/>
    <w:uiPriority w:val="99"/>
    <w:semiHidden/>
    <w:rsid w:val="0064457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mf_05C8256C-19DF-48E2-AD6A-A397001543A9/L0/001" TargetMode="External"/><Relationship Id="rId18" Type="http://schemas.openxmlformats.org/officeDocument/2006/relationships/diagramColors" Target="diagrams/colors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diagramQuickStyle" Target="diagrams/quickStyle1.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footer" Target="footer2.xml"/><Relationship Id="rId10" Type="http://schemas.openxmlformats.org/officeDocument/2006/relationships/endnotes" Target="endnotes.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AF2C08-37B1-46BE-8217-BB176C6E448B}" type="doc">
      <dgm:prSet loTypeId="urn:microsoft.com/office/officeart/2011/layout/HexagonRadial" loCatId="cycle" qsTypeId="urn:microsoft.com/office/officeart/2005/8/quickstyle/simple1" qsCatId="simple" csTypeId="urn:microsoft.com/office/officeart/2005/8/colors/accent3_2" csCatId="accent3" phldr="1"/>
      <dgm:spPr/>
      <dgm:t>
        <a:bodyPr/>
        <a:lstStyle/>
        <a:p>
          <a:endParaRPr lang="en-GB"/>
        </a:p>
      </dgm:t>
    </dgm:pt>
    <dgm:pt modelId="{FB831862-EEDD-4780-92BC-809EEA6E67F2}">
      <dgm:prSet phldrT="[Text]"/>
      <dgm:spPr/>
      <dgm:t>
        <a:bodyPr/>
        <a:lstStyle/>
        <a:p>
          <a:r>
            <a:rPr lang="en-GB"/>
            <a:t>People Strategy</a:t>
          </a:r>
        </a:p>
      </dgm:t>
    </dgm:pt>
    <dgm:pt modelId="{E94A7DE7-77F6-48B7-A6FD-41B5C94D9D14}" type="parTrans" cxnId="{B8D5F536-E58F-4D72-9F70-1FAE7D67A844}">
      <dgm:prSet/>
      <dgm:spPr/>
      <dgm:t>
        <a:bodyPr/>
        <a:lstStyle/>
        <a:p>
          <a:endParaRPr lang="en-GB"/>
        </a:p>
      </dgm:t>
    </dgm:pt>
    <dgm:pt modelId="{EE0775AD-39F3-430C-AB0D-8D1560F46D70}" type="sibTrans" cxnId="{B8D5F536-E58F-4D72-9F70-1FAE7D67A844}">
      <dgm:prSet/>
      <dgm:spPr/>
      <dgm:t>
        <a:bodyPr/>
        <a:lstStyle/>
        <a:p>
          <a:endParaRPr lang="en-GB"/>
        </a:p>
      </dgm:t>
    </dgm:pt>
    <dgm:pt modelId="{CAB79AD9-3816-43A8-B8EC-8BCB8C8B5E4B}">
      <dgm:prSet phldrT="[Text]"/>
      <dgm:spPr/>
      <dgm:t>
        <a:bodyPr/>
        <a:lstStyle/>
        <a:p>
          <a:r>
            <a:rPr lang="en-GB"/>
            <a:t>Leadership and Communication</a:t>
          </a:r>
        </a:p>
      </dgm:t>
    </dgm:pt>
    <dgm:pt modelId="{61020872-2AA0-4AEE-B1EF-CCD48A3514D6}" type="parTrans" cxnId="{33C5BE92-ABF2-4D4F-B775-78636F0A12EC}">
      <dgm:prSet/>
      <dgm:spPr/>
      <dgm:t>
        <a:bodyPr/>
        <a:lstStyle/>
        <a:p>
          <a:endParaRPr lang="en-GB"/>
        </a:p>
      </dgm:t>
    </dgm:pt>
    <dgm:pt modelId="{CECC79E7-44D2-42C8-BD6B-895DECA5AC5E}" type="sibTrans" cxnId="{33C5BE92-ABF2-4D4F-B775-78636F0A12EC}">
      <dgm:prSet/>
      <dgm:spPr/>
      <dgm:t>
        <a:bodyPr/>
        <a:lstStyle/>
        <a:p>
          <a:endParaRPr lang="en-GB"/>
        </a:p>
      </dgm:t>
    </dgm:pt>
    <dgm:pt modelId="{716955AD-E0EB-43F8-AAF3-057779A5C53E}">
      <dgm:prSet phldrT="[Text]"/>
      <dgm:spPr/>
      <dgm:t>
        <a:bodyPr/>
        <a:lstStyle/>
        <a:p>
          <a:r>
            <a:rPr lang="en-GB"/>
            <a:t>Wellbeing and Support</a:t>
          </a:r>
        </a:p>
      </dgm:t>
    </dgm:pt>
    <dgm:pt modelId="{A73EF885-F538-49C6-A8AA-53FF982C97CF}" type="parTrans" cxnId="{A44302BC-585A-4C91-A75E-823FEF5F50EA}">
      <dgm:prSet/>
      <dgm:spPr/>
      <dgm:t>
        <a:bodyPr/>
        <a:lstStyle/>
        <a:p>
          <a:endParaRPr lang="en-GB"/>
        </a:p>
      </dgm:t>
    </dgm:pt>
    <dgm:pt modelId="{892E7B7F-9C47-4359-BFC8-5E2B9C50FC5E}" type="sibTrans" cxnId="{A44302BC-585A-4C91-A75E-823FEF5F50EA}">
      <dgm:prSet/>
      <dgm:spPr/>
      <dgm:t>
        <a:bodyPr/>
        <a:lstStyle/>
        <a:p>
          <a:endParaRPr lang="en-GB"/>
        </a:p>
      </dgm:t>
    </dgm:pt>
    <dgm:pt modelId="{DEC9E11D-51CD-468C-B644-0AD8E7BE1391}">
      <dgm:prSet phldrT="[Text]"/>
      <dgm:spPr/>
      <dgm:t>
        <a:bodyPr/>
        <a:lstStyle/>
        <a:p>
          <a:r>
            <a:rPr lang="en-GB"/>
            <a:t>Skills, Learning and Transition</a:t>
          </a:r>
        </a:p>
      </dgm:t>
    </dgm:pt>
    <dgm:pt modelId="{BCDAE895-0523-49CF-AB92-9B136E02CB4C}" type="parTrans" cxnId="{EE51B2B2-DEE2-472D-8F76-B2DF53EA28F9}">
      <dgm:prSet/>
      <dgm:spPr/>
      <dgm:t>
        <a:bodyPr/>
        <a:lstStyle/>
        <a:p>
          <a:endParaRPr lang="en-GB"/>
        </a:p>
      </dgm:t>
    </dgm:pt>
    <dgm:pt modelId="{910BCD41-1C4E-4A39-B892-A387E3217E96}" type="sibTrans" cxnId="{EE51B2B2-DEE2-472D-8F76-B2DF53EA28F9}">
      <dgm:prSet/>
      <dgm:spPr/>
      <dgm:t>
        <a:bodyPr/>
        <a:lstStyle/>
        <a:p>
          <a:endParaRPr lang="en-GB"/>
        </a:p>
      </dgm:t>
    </dgm:pt>
    <dgm:pt modelId="{87FADE9E-489A-4E61-B5E2-006199495CB2}">
      <dgm:prSet phldrT="[Text]"/>
      <dgm:spPr/>
      <dgm:t>
        <a:bodyPr/>
        <a:lstStyle/>
        <a:p>
          <a:r>
            <a:rPr lang="en-GB"/>
            <a:t>Culture and Legacy</a:t>
          </a:r>
        </a:p>
      </dgm:t>
    </dgm:pt>
    <dgm:pt modelId="{ED634DEC-6F6E-4365-A245-99041371928B}" type="parTrans" cxnId="{DFB4C672-578A-4105-A0A7-8671B269BF14}">
      <dgm:prSet/>
      <dgm:spPr/>
      <dgm:t>
        <a:bodyPr/>
        <a:lstStyle/>
        <a:p>
          <a:endParaRPr lang="en-GB"/>
        </a:p>
      </dgm:t>
    </dgm:pt>
    <dgm:pt modelId="{19477853-A410-4A37-B3AB-44FD9E3646D1}" type="sibTrans" cxnId="{DFB4C672-578A-4105-A0A7-8671B269BF14}">
      <dgm:prSet/>
      <dgm:spPr/>
      <dgm:t>
        <a:bodyPr/>
        <a:lstStyle/>
        <a:p>
          <a:endParaRPr lang="en-GB"/>
        </a:p>
      </dgm:t>
    </dgm:pt>
    <dgm:pt modelId="{4749E732-1366-4224-8482-26C4BAB8834D}">
      <dgm:prSet phldrT="[Text]"/>
      <dgm:spPr/>
      <dgm:t>
        <a:bodyPr/>
        <a:lstStyle/>
        <a:p>
          <a:r>
            <a:rPr lang="en-GB"/>
            <a:t>Workforce Planning and Retention</a:t>
          </a:r>
        </a:p>
      </dgm:t>
    </dgm:pt>
    <dgm:pt modelId="{A7575521-965C-43CF-8E5D-44EF12F7C018}" type="sibTrans" cxnId="{EC4B0EB0-D8CD-4799-9E24-855F77DE66EE}">
      <dgm:prSet/>
      <dgm:spPr/>
      <dgm:t>
        <a:bodyPr/>
        <a:lstStyle/>
        <a:p>
          <a:endParaRPr lang="en-GB"/>
        </a:p>
      </dgm:t>
    </dgm:pt>
    <dgm:pt modelId="{5911254A-C6BA-4EE2-97A3-72DBB537EFC5}" type="parTrans" cxnId="{EC4B0EB0-D8CD-4799-9E24-855F77DE66EE}">
      <dgm:prSet/>
      <dgm:spPr/>
      <dgm:t>
        <a:bodyPr/>
        <a:lstStyle/>
        <a:p>
          <a:endParaRPr lang="en-GB"/>
        </a:p>
      </dgm:t>
    </dgm:pt>
    <dgm:pt modelId="{BA63ABD1-2363-4ECC-AF07-7E43F74868C7}">
      <dgm:prSet phldrT="[Text]"/>
      <dgm:spPr/>
      <dgm:t>
        <a:bodyPr/>
        <a:lstStyle/>
        <a:p>
          <a:r>
            <a:rPr lang="en-GB"/>
            <a:t>Being Inclusive &amp; Building Diversity</a:t>
          </a:r>
        </a:p>
      </dgm:t>
    </dgm:pt>
    <dgm:pt modelId="{C64AE608-2489-4FC2-82A9-B8C87B921D99}" type="parTrans" cxnId="{DCBD411A-9984-4478-B83A-3BB1AA4FC9BD}">
      <dgm:prSet/>
      <dgm:spPr/>
    </dgm:pt>
    <dgm:pt modelId="{D55A6FA3-E3AD-4D6F-B87A-1DC39664C047}" type="sibTrans" cxnId="{DCBD411A-9984-4478-B83A-3BB1AA4FC9BD}">
      <dgm:prSet/>
      <dgm:spPr/>
    </dgm:pt>
    <dgm:pt modelId="{10ADA448-80C5-48AA-98C9-0A223F075EF9}" type="pres">
      <dgm:prSet presAssocID="{D4AF2C08-37B1-46BE-8217-BB176C6E448B}" presName="Name0" presStyleCnt="0">
        <dgm:presLayoutVars>
          <dgm:chMax val="1"/>
          <dgm:chPref val="1"/>
          <dgm:dir/>
          <dgm:animOne val="branch"/>
          <dgm:animLvl val="lvl"/>
        </dgm:presLayoutVars>
      </dgm:prSet>
      <dgm:spPr/>
    </dgm:pt>
    <dgm:pt modelId="{0C736746-217B-46D8-804F-F8B5B2D4501A}" type="pres">
      <dgm:prSet presAssocID="{FB831862-EEDD-4780-92BC-809EEA6E67F2}" presName="Parent" presStyleLbl="node0" presStyleIdx="0" presStyleCnt="1">
        <dgm:presLayoutVars>
          <dgm:chMax val="6"/>
          <dgm:chPref val="6"/>
        </dgm:presLayoutVars>
      </dgm:prSet>
      <dgm:spPr/>
    </dgm:pt>
    <dgm:pt modelId="{AD2BBA93-33CA-4E23-A6F9-0FDFD120369B}" type="pres">
      <dgm:prSet presAssocID="{CAB79AD9-3816-43A8-B8EC-8BCB8C8B5E4B}" presName="Accent1" presStyleCnt="0"/>
      <dgm:spPr/>
    </dgm:pt>
    <dgm:pt modelId="{A8CD9EA2-7DFD-4D3E-9430-E42577E315F8}" type="pres">
      <dgm:prSet presAssocID="{CAB79AD9-3816-43A8-B8EC-8BCB8C8B5E4B}" presName="Accent" presStyleLbl="bgShp" presStyleIdx="0" presStyleCnt="6"/>
      <dgm:spPr/>
    </dgm:pt>
    <dgm:pt modelId="{54E96537-FC6A-4163-ABE9-3D7D7660F4EC}" type="pres">
      <dgm:prSet presAssocID="{CAB79AD9-3816-43A8-B8EC-8BCB8C8B5E4B}" presName="Child1" presStyleLbl="node1" presStyleIdx="0" presStyleCnt="6">
        <dgm:presLayoutVars>
          <dgm:chMax val="0"/>
          <dgm:chPref val="0"/>
          <dgm:bulletEnabled val="1"/>
        </dgm:presLayoutVars>
      </dgm:prSet>
      <dgm:spPr/>
    </dgm:pt>
    <dgm:pt modelId="{DD49E99D-7196-49D4-9635-3DC56106747F}" type="pres">
      <dgm:prSet presAssocID="{4749E732-1366-4224-8482-26C4BAB8834D}" presName="Accent2" presStyleCnt="0"/>
      <dgm:spPr/>
    </dgm:pt>
    <dgm:pt modelId="{62BC1DD0-DBBB-43EF-91C9-8393255D0620}" type="pres">
      <dgm:prSet presAssocID="{4749E732-1366-4224-8482-26C4BAB8834D}" presName="Accent" presStyleLbl="bgShp" presStyleIdx="1" presStyleCnt="6"/>
      <dgm:spPr/>
    </dgm:pt>
    <dgm:pt modelId="{9E873A8B-9B53-4699-8CFD-8858178D8712}" type="pres">
      <dgm:prSet presAssocID="{4749E732-1366-4224-8482-26C4BAB8834D}" presName="Child2" presStyleLbl="node1" presStyleIdx="1" presStyleCnt="6">
        <dgm:presLayoutVars>
          <dgm:chMax val="0"/>
          <dgm:chPref val="0"/>
          <dgm:bulletEnabled val="1"/>
        </dgm:presLayoutVars>
      </dgm:prSet>
      <dgm:spPr/>
    </dgm:pt>
    <dgm:pt modelId="{140C1FF2-CFF8-4664-A936-4B2DAA30F3A5}" type="pres">
      <dgm:prSet presAssocID="{BA63ABD1-2363-4ECC-AF07-7E43F74868C7}" presName="Accent3" presStyleCnt="0"/>
      <dgm:spPr/>
    </dgm:pt>
    <dgm:pt modelId="{AA70769A-7187-4667-A3AF-CEEB90343F56}" type="pres">
      <dgm:prSet presAssocID="{BA63ABD1-2363-4ECC-AF07-7E43F74868C7}" presName="Accent" presStyleLbl="bgShp" presStyleIdx="2" presStyleCnt="6"/>
      <dgm:spPr/>
    </dgm:pt>
    <dgm:pt modelId="{81FB462D-38F9-497F-B6E9-23B1D0E09ACC}" type="pres">
      <dgm:prSet presAssocID="{BA63ABD1-2363-4ECC-AF07-7E43F74868C7}" presName="Child3" presStyleLbl="node1" presStyleIdx="2" presStyleCnt="6">
        <dgm:presLayoutVars>
          <dgm:chMax val="0"/>
          <dgm:chPref val="0"/>
          <dgm:bulletEnabled val="1"/>
        </dgm:presLayoutVars>
      </dgm:prSet>
      <dgm:spPr/>
    </dgm:pt>
    <dgm:pt modelId="{176AAD25-66C1-49EB-BCCA-190162535814}" type="pres">
      <dgm:prSet presAssocID="{716955AD-E0EB-43F8-AAF3-057779A5C53E}" presName="Accent4" presStyleCnt="0"/>
      <dgm:spPr/>
    </dgm:pt>
    <dgm:pt modelId="{BA60A77B-BDC1-4C40-89DA-FF798594D132}" type="pres">
      <dgm:prSet presAssocID="{716955AD-E0EB-43F8-AAF3-057779A5C53E}" presName="Accent" presStyleLbl="bgShp" presStyleIdx="3" presStyleCnt="6"/>
      <dgm:spPr/>
    </dgm:pt>
    <dgm:pt modelId="{B3E8F765-525F-45FE-BEC3-EE69934E95FF}" type="pres">
      <dgm:prSet presAssocID="{716955AD-E0EB-43F8-AAF3-057779A5C53E}" presName="Child4" presStyleLbl="node1" presStyleIdx="3" presStyleCnt="6">
        <dgm:presLayoutVars>
          <dgm:chMax val="0"/>
          <dgm:chPref val="0"/>
          <dgm:bulletEnabled val="1"/>
        </dgm:presLayoutVars>
      </dgm:prSet>
      <dgm:spPr/>
    </dgm:pt>
    <dgm:pt modelId="{ADC3575A-E742-4F01-A065-2C441A5EE0AD}" type="pres">
      <dgm:prSet presAssocID="{DEC9E11D-51CD-468C-B644-0AD8E7BE1391}" presName="Accent5" presStyleCnt="0"/>
      <dgm:spPr/>
    </dgm:pt>
    <dgm:pt modelId="{C0DB1EE1-A4C6-4510-ADA6-435848FF85BF}" type="pres">
      <dgm:prSet presAssocID="{DEC9E11D-51CD-468C-B644-0AD8E7BE1391}" presName="Accent" presStyleLbl="bgShp" presStyleIdx="4" presStyleCnt="6"/>
      <dgm:spPr/>
    </dgm:pt>
    <dgm:pt modelId="{DE1989FB-3503-4FA7-9889-14C2F78F9C26}" type="pres">
      <dgm:prSet presAssocID="{DEC9E11D-51CD-468C-B644-0AD8E7BE1391}" presName="Child5" presStyleLbl="node1" presStyleIdx="4" presStyleCnt="6">
        <dgm:presLayoutVars>
          <dgm:chMax val="0"/>
          <dgm:chPref val="0"/>
          <dgm:bulletEnabled val="1"/>
        </dgm:presLayoutVars>
      </dgm:prSet>
      <dgm:spPr/>
    </dgm:pt>
    <dgm:pt modelId="{85DE2245-9CAF-42E7-959B-101350F514F7}" type="pres">
      <dgm:prSet presAssocID="{87FADE9E-489A-4E61-B5E2-006199495CB2}" presName="Accent6" presStyleCnt="0"/>
      <dgm:spPr/>
    </dgm:pt>
    <dgm:pt modelId="{18AD5384-5A72-4736-9E13-4CDFEFBF9304}" type="pres">
      <dgm:prSet presAssocID="{87FADE9E-489A-4E61-B5E2-006199495CB2}" presName="Accent" presStyleLbl="bgShp" presStyleIdx="5" presStyleCnt="6"/>
      <dgm:spPr/>
    </dgm:pt>
    <dgm:pt modelId="{30962C75-B38A-4E61-A33E-87AD58F3B7C4}" type="pres">
      <dgm:prSet presAssocID="{87FADE9E-489A-4E61-B5E2-006199495CB2}" presName="Child6" presStyleLbl="node1" presStyleIdx="5" presStyleCnt="6">
        <dgm:presLayoutVars>
          <dgm:chMax val="0"/>
          <dgm:chPref val="0"/>
          <dgm:bulletEnabled val="1"/>
        </dgm:presLayoutVars>
      </dgm:prSet>
      <dgm:spPr/>
    </dgm:pt>
  </dgm:ptLst>
  <dgm:cxnLst>
    <dgm:cxn modelId="{241D7316-9CA4-4C88-8621-9D98C1C653C6}" type="presOf" srcId="{D4AF2C08-37B1-46BE-8217-BB176C6E448B}" destId="{10ADA448-80C5-48AA-98C9-0A223F075EF9}" srcOrd="0" destOrd="0" presId="urn:microsoft.com/office/officeart/2011/layout/HexagonRadial"/>
    <dgm:cxn modelId="{DCBD411A-9984-4478-B83A-3BB1AA4FC9BD}" srcId="{FB831862-EEDD-4780-92BC-809EEA6E67F2}" destId="{BA63ABD1-2363-4ECC-AF07-7E43F74868C7}" srcOrd="2" destOrd="0" parTransId="{C64AE608-2489-4FC2-82A9-B8C87B921D99}" sibTransId="{D55A6FA3-E3AD-4D6F-B87A-1DC39664C047}"/>
    <dgm:cxn modelId="{B8D5F536-E58F-4D72-9F70-1FAE7D67A844}" srcId="{D4AF2C08-37B1-46BE-8217-BB176C6E448B}" destId="{FB831862-EEDD-4780-92BC-809EEA6E67F2}" srcOrd="0" destOrd="0" parTransId="{E94A7DE7-77F6-48B7-A6FD-41B5C94D9D14}" sibTransId="{EE0775AD-39F3-430C-AB0D-8D1560F46D70}"/>
    <dgm:cxn modelId="{F656F063-CC8C-45B1-B417-DEA64C2C3C91}" type="presOf" srcId="{DEC9E11D-51CD-468C-B644-0AD8E7BE1391}" destId="{DE1989FB-3503-4FA7-9889-14C2F78F9C26}" srcOrd="0" destOrd="0" presId="urn:microsoft.com/office/officeart/2011/layout/HexagonRadial"/>
    <dgm:cxn modelId="{DFB4C672-578A-4105-A0A7-8671B269BF14}" srcId="{FB831862-EEDD-4780-92BC-809EEA6E67F2}" destId="{87FADE9E-489A-4E61-B5E2-006199495CB2}" srcOrd="5" destOrd="0" parTransId="{ED634DEC-6F6E-4365-A245-99041371928B}" sibTransId="{19477853-A410-4A37-B3AB-44FD9E3646D1}"/>
    <dgm:cxn modelId="{0A9DDC73-9C9C-4588-8946-8B86CA37271A}" type="presOf" srcId="{BA63ABD1-2363-4ECC-AF07-7E43F74868C7}" destId="{81FB462D-38F9-497F-B6E9-23B1D0E09ACC}" srcOrd="0" destOrd="0" presId="urn:microsoft.com/office/officeart/2011/layout/HexagonRadial"/>
    <dgm:cxn modelId="{DBC74A77-4115-4EC4-97E6-B760EF515F52}" type="presOf" srcId="{CAB79AD9-3816-43A8-B8EC-8BCB8C8B5E4B}" destId="{54E96537-FC6A-4163-ABE9-3D7D7660F4EC}" srcOrd="0" destOrd="0" presId="urn:microsoft.com/office/officeart/2011/layout/HexagonRadial"/>
    <dgm:cxn modelId="{0323A790-11C4-4D0B-8754-36DBD95F275C}" type="presOf" srcId="{716955AD-E0EB-43F8-AAF3-057779A5C53E}" destId="{B3E8F765-525F-45FE-BEC3-EE69934E95FF}" srcOrd="0" destOrd="0" presId="urn:microsoft.com/office/officeart/2011/layout/HexagonRadial"/>
    <dgm:cxn modelId="{33C5BE92-ABF2-4D4F-B775-78636F0A12EC}" srcId="{FB831862-EEDD-4780-92BC-809EEA6E67F2}" destId="{CAB79AD9-3816-43A8-B8EC-8BCB8C8B5E4B}" srcOrd="0" destOrd="0" parTransId="{61020872-2AA0-4AEE-B1EF-CCD48A3514D6}" sibTransId="{CECC79E7-44D2-42C8-BD6B-895DECA5AC5E}"/>
    <dgm:cxn modelId="{FFB8CFA7-F1B9-4816-A8C7-2498E98C153A}" type="presOf" srcId="{4749E732-1366-4224-8482-26C4BAB8834D}" destId="{9E873A8B-9B53-4699-8CFD-8858178D8712}" srcOrd="0" destOrd="0" presId="urn:microsoft.com/office/officeart/2011/layout/HexagonRadial"/>
    <dgm:cxn modelId="{EC4B0EB0-D8CD-4799-9E24-855F77DE66EE}" srcId="{FB831862-EEDD-4780-92BC-809EEA6E67F2}" destId="{4749E732-1366-4224-8482-26C4BAB8834D}" srcOrd="1" destOrd="0" parTransId="{5911254A-C6BA-4EE2-97A3-72DBB537EFC5}" sibTransId="{A7575521-965C-43CF-8E5D-44EF12F7C018}"/>
    <dgm:cxn modelId="{EE51B2B2-DEE2-472D-8F76-B2DF53EA28F9}" srcId="{FB831862-EEDD-4780-92BC-809EEA6E67F2}" destId="{DEC9E11D-51CD-468C-B644-0AD8E7BE1391}" srcOrd="4" destOrd="0" parTransId="{BCDAE895-0523-49CF-AB92-9B136E02CB4C}" sibTransId="{910BCD41-1C4E-4A39-B892-A387E3217E96}"/>
    <dgm:cxn modelId="{A44302BC-585A-4C91-A75E-823FEF5F50EA}" srcId="{FB831862-EEDD-4780-92BC-809EEA6E67F2}" destId="{716955AD-E0EB-43F8-AAF3-057779A5C53E}" srcOrd="3" destOrd="0" parTransId="{A73EF885-F538-49C6-A8AA-53FF982C97CF}" sibTransId="{892E7B7F-9C47-4359-BFC8-5E2B9C50FC5E}"/>
    <dgm:cxn modelId="{7FEDA6BF-33FA-464A-A3F8-3A72BBE4E29F}" type="presOf" srcId="{87FADE9E-489A-4E61-B5E2-006199495CB2}" destId="{30962C75-B38A-4E61-A33E-87AD58F3B7C4}" srcOrd="0" destOrd="0" presId="urn:microsoft.com/office/officeart/2011/layout/HexagonRadial"/>
    <dgm:cxn modelId="{028CE3FA-1087-412B-97FF-8B07335A8786}" type="presOf" srcId="{FB831862-EEDD-4780-92BC-809EEA6E67F2}" destId="{0C736746-217B-46D8-804F-F8B5B2D4501A}" srcOrd="0" destOrd="0" presId="urn:microsoft.com/office/officeart/2011/layout/HexagonRadial"/>
    <dgm:cxn modelId="{E80E912D-5708-4109-AD96-ACD07323D3A3}" type="presParOf" srcId="{10ADA448-80C5-48AA-98C9-0A223F075EF9}" destId="{0C736746-217B-46D8-804F-F8B5B2D4501A}" srcOrd="0" destOrd="0" presId="urn:microsoft.com/office/officeart/2011/layout/HexagonRadial"/>
    <dgm:cxn modelId="{9331F87E-F2AA-4B7C-992F-418DC691782C}" type="presParOf" srcId="{10ADA448-80C5-48AA-98C9-0A223F075EF9}" destId="{AD2BBA93-33CA-4E23-A6F9-0FDFD120369B}" srcOrd="1" destOrd="0" presId="urn:microsoft.com/office/officeart/2011/layout/HexagonRadial"/>
    <dgm:cxn modelId="{CEDC9F8E-483A-4605-9B8E-201CE13A8655}" type="presParOf" srcId="{AD2BBA93-33CA-4E23-A6F9-0FDFD120369B}" destId="{A8CD9EA2-7DFD-4D3E-9430-E42577E315F8}" srcOrd="0" destOrd="0" presId="urn:microsoft.com/office/officeart/2011/layout/HexagonRadial"/>
    <dgm:cxn modelId="{ACE13DB2-90A2-43CB-B2CA-60D52A155F55}" type="presParOf" srcId="{10ADA448-80C5-48AA-98C9-0A223F075EF9}" destId="{54E96537-FC6A-4163-ABE9-3D7D7660F4EC}" srcOrd="2" destOrd="0" presId="urn:microsoft.com/office/officeart/2011/layout/HexagonRadial"/>
    <dgm:cxn modelId="{3EEA8581-5202-4DB1-A4D9-9F008BE34F48}" type="presParOf" srcId="{10ADA448-80C5-48AA-98C9-0A223F075EF9}" destId="{DD49E99D-7196-49D4-9635-3DC56106747F}" srcOrd="3" destOrd="0" presId="urn:microsoft.com/office/officeart/2011/layout/HexagonRadial"/>
    <dgm:cxn modelId="{33ECE7CB-87EA-4E37-B6D1-246C0EDCD4DC}" type="presParOf" srcId="{DD49E99D-7196-49D4-9635-3DC56106747F}" destId="{62BC1DD0-DBBB-43EF-91C9-8393255D0620}" srcOrd="0" destOrd="0" presId="urn:microsoft.com/office/officeart/2011/layout/HexagonRadial"/>
    <dgm:cxn modelId="{9C46D6E8-8519-48A0-8534-DAD9B077679E}" type="presParOf" srcId="{10ADA448-80C5-48AA-98C9-0A223F075EF9}" destId="{9E873A8B-9B53-4699-8CFD-8858178D8712}" srcOrd="4" destOrd="0" presId="urn:microsoft.com/office/officeart/2011/layout/HexagonRadial"/>
    <dgm:cxn modelId="{D99E533B-8494-49D7-8EE0-AD2044E2A6E9}" type="presParOf" srcId="{10ADA448-80C5-48AA-98C9-0A223F075EF9}" destId="{140C1FF2-CFF8-4664-A936-4B2DAA30F3A5}" srcOrd="5" destOrd="0" presId="urn:microsoft.com/office/officeart/2011/layout/HexagonRadial"/>
    <dgm:cxn modelId="{E07911A4-A8EC-45F5-A15B-B9BE97010C41}" type="presParOf" srcId="{140C1FF2-CFF8-4664-A936-4B2DAA30F3A5}" destId="{AA70769A-7187-4667-A3AF-CEEB90343F56}" srcOrd="0" destOrd="0" presId="urn:microsoft.com/office/officeart/2011/layout/HexagonRadial"/>
    <dgm:cxn modelId="{3F03E112-B56C-49A1-AADD-A5778604F66C}" type="presParOf" srcId="{10ADA448-80C5-48AA-98C9-0A223F075EF9}" destId="{81FB462D-38F9-497F-B6E9-23B1D0E09ACC}" srcOrd="6" destOrd="0" presId="urn:microsoft.com/office/officeart/2011/layout/HexagonRadial"/>
    <dgm:cxn modelId="{72AD60D1-E3E9-459B-9EB3-28790F5E1667}" type="presParOf" srcId="{10ADA448-80C5-48AA-98C9-0A223F075EF9}" destId="{176AAD25-66C1-49EB-BCCA-190162535814}" srcOrd="7" destOrd="0" presId="urn:microsoft.com/office/officeart/2011/layout/HexagonRadial"/>
    <dgm:cxn modelId="{0D366129-39A9-468F-9B06-9251774DDD6F}" type="presParOf" srcId="{176AAD25-66C1-49EB-BCCA-190162535814}" destId="{BA60A77B-BDC1-4C40-89DA-FF798594D132}" srcOrd="0" destOrd="0" presId="urn:microsoft.com/office/officeart/2011/layout/HexagonRadial"/>
    <dgm:cxn modelId="{20E661CB-2EC4-442E-973C-83D6D12C84D1}" type="presParOf" srcId="{10ADA448-80C5-48AA-98C9-0A223F075EF9}" destId="{B3E8F765-525F-45FE-BEC3-EE69934E95FF}" srcOrd="8" destOrd="0" presId="urn:microsoft.com/office/officeart/2011/layout/HexagonRadial"/>
    <dgm:cxn modelId="{81C20AEA-EDAC-47D4-A733-5EA37814B891}" type="presParOf" srcId="{10ADA448-80C5-48AA-98C9-0A223F075EF9}" destId="{ADC3575A-E742-4F01-A065-2C441A5EE0AD}" srcOrd="9" destOrd="0" presId="urn:microsoft.com/office/officeart/2011/layout/HexagonRadial"/>
    <dgm:cxn modelId="{86471ED6-3C9F-4DB9-B8F8-3F203BDC36E8}" type="presParOf" srcId="{ADC3575A-E742-4F01-A065-2C441A5EE0AD}" destId="{C0DB1EE1-A4C6-4510-ADA6-435848FF85BF}" srcOrd="0" destOrd="0" presId="urn:microsoft.com/office/officeart/2011/layout/HexagonRadial"/>
    <dgm:cxn modelId="{B26B04F6-BA3B-40DC-BFD0-D1156A0987BD}" type="presParOf" srcId="{10ADA448-80C5-48AA-98C9-0A223F075EF9}" destId="{DE1989FB-3503-4FA7-9889-14C2F78F9C26}" srcOrd="10" destOrd="0" presId="urn:microsoft.com/office/officeart/2011/layout/HexagonRadial"/>
    <dgm:cxn modelId="{5DBCC29A-C2FA-41C0-842F-B75D9D2BF72E}" type="presParOf" srcId="{10ADA448-80C5-48AA-98C9-0A223F075EF9}" destId="{85DE2245-9CAF-42E7-959B-101350F514F7}" srcOrd="11" destOrd="0" presId="urn:microsoft.com/office/officeart/2011/layout/HexagonRadial"/>
    <dgm:cxn modelId="{AE8E3B06-72A8-4B37-8BF8-F9DDAFD266D1}" type="presParOf" srcId="{85DE2245-9CAF-42E7-959B-101350F514F7}" destId="{18AD5384-5A72-4736-9E13-4CDFEFBF9304}" srcOrd="0" destOrd="0" presId="urn:microsoft.com/office/officeart/2011/layout/HexagonRadial"/>
    <dgm:cxn modelId="{0DD7D770-699C-4AB8-B259-B904C5692F52}" type="presParOf" srcId="{10ADA448-80C5-48AA-98C9-0A223F075EF9}" destId="{30962C75-B38A-4E61-A33E-87AD58F3B7C4}" srcOrd="12" destOrd="0" presId="urn:microsoft.com/office/officeart/2011/layout/HexagonRadial"/>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736746-217B-46D8-804F-F8B5B2D4501A}">
      <dsp:nvSpPr>
        <dsp:cNvPr id="0" name=""/>
        <dsp:cNvSpPr/>
      </dsp:nvSpPr>
      <dsp:spPr>
        <a:xfrm>
          <a:off x="2086903" y="1032449"/>
          <a:ext cx="1312287" cy="1135181"/>
        </a:xfrm>
        <a:prstGeom prst="hexagon">
          <a:avLst>
            <a:gd name="adj" fmla="val 28570"/>
            <a:gd name="vf" fmla="val 11547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People Strategy</a:t>
          </a:r>
        </a:p>
      </dsp:txBody>
      <dsp:txXfrm>
        <a:off x="2304367" y="1220564"/>
        <a:ext cx="877359" cy="758951"/>
      </dsp:txXfrm>
    </dsp:sp>
    <dsp:sp modelId="{62BC1DD0-DBBB-43EF-91C9-8393255D0620}">
      <dsp:nvSpPr>
        <dsp:cNvPr id="0" name=""/>
        <dsp:cNvSpPr/>
      </dsp:nvSpPr>
      <dsp:spPr>
        <a:xfrm>
          <a:off x="2908647" y="489341"/>
          <a:ext cx="495122" cy="426613"/>
        </a:xfrm>
        <a:prstGeom prst="hexagon">
          <a:avLst>
            <a:gd name="adj" fmla="val 28900"/>
            <a:gd name="vf" fmla="val 11547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4E96537-FC6A-4163-ABE9-3D7D7660F4EC}">
      <dsp:nvSpPr>
        <dsp:cNvPr id="0" name=""/>
        <dsp:cNvSpPr/>
      </dsp:nvSpPr>
      <dsp:spPr>
        <a:xfrm>
          <a:off x="2207784" y="0"/>
          <a:ext cx="1075410" cy="930356"/>
        </a:xfrm>
        <a:prstGeom prst="hexagon">
          <a:avLst>
            <a:gd name="adj" fmla="val 28570"/>
            <a:gd name="vf" fmla="val 11547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Leadership and Communication</a:t>
          </a:r>
        </a:p>
      </dsp:txBody>
      <dsp:txXfrm>
        <a:off x="2386002" y="154180"/>
        <a:ext cx="718974" cy="621996"/>
      </dsp:txXfrm>
    </dsp:sp>
    <dsp:sp modelId="{AA70769A-7187-4667-A3AF-CEEB90343F56}">
      <dsp:nvSpPr>
        <dsp:cNvPr id="0" name=""/>
        <dsp:cNvSpPr/>
      </dsp:nvSpPr>
      <dsp:spPr>
        <a:xfrm>
          <a:off x="3486493" y="1286880"/>
          <a:ext cx="495122" cy="426613"/>
        </a:xfrm>
        <a:prstGeom prst="hexagon">
          <a:avLst>
            <a:gd name="adj" fmla="val 28900"/>
            <a:gd name="vf" fmla="val 11547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E873A8B-9B53-4699-8CFD-8858178D8712}">
      <dsp:nvSpPr>
        <dsp:cNvPr id="0" name=""/>
        <dsp:cNvSpPr/>
      </dsp:nvSpPr>
      <dsp:spPr>
        <a:xfrm>
          <a:off x="3194060" y="572231"/>
          <a:ext cx="1075410" cy="930356"/>
        </a:xfrm>
        <a:prstGeom prst="hexagon">
          <a:avLst>
            <a:gd name="adj" fmla="val 28570"/>
            <a:gd name="vf" fmla="val 11547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Workforce Planning and Retention</a:t>
          </a:r>
        </a:p>
      </dsp:txBody>
      <dsp:txXfrm>
        <a:off x="3372278" y="726411"/>
        <a:ext cx="718974" cy="621996"/>
      </dsp:txXfrm>
    </dsp:sp>
    <dsp:sp modelId="{BA60A77B-BDC1-4C40-89DA-FF798594D132}">
      <dsp:nvSpPr>
        <dsp:cNvPr id="0" name=""/>
        <dsp:cNvSpPr/>
      </dsp:nvSpPr>
      <dsp:spPr>
        <a:xfrm>
          <a:off x="3085084" y="2187153"/>
          <a:ext cx="495122" cy="426613"/>
        </a:xfrm>
        <a:prstGeom prst="hexagon">
          <a:avLst>
            <a:gd name="adj" fmla="val 28900"/>
            <a:gd name="vf" fmla="val 11547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1FB462D-38F9-497F-B6E9-23B1D0E09ACC}">
      <dsp:nvSpPr>
        <dsp:cNvPr id="0" name=""/>
        <dsp:cNvSpPr/>
      </dsp:nvSpPr>
      <dsp:spPr>
        <a:xfrm>
          <a:off x="3194060" y="1697172"/>
          <a:ext cx="1075410" cy="930356"/>
        </a:xfrm>
        <a:prstGeom prst="hexagon">
          <a:avLst>
            <a:gd name="adj" fmla="val 28570"/>
            <a:gd name="vf" fmla="val 11547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Being Inclusive &amp; Building Diversity</a:t>
          </a:r>
        </a:p>
      </dsp:txBody>
      <dsp:txXfrm>
        <a:off x="3372278" y="1851352"/>
        <a:ext cx="718974" cy="621996"/>
      </dsp:txXfrm>
    </dsp:sp>
    <dsp:sp modelId="{C0DB1EE1-A4C6-4510-ADA6-435848FF85BF}">
      <dsp:nvSpPr>
        <dsp:cNvPr id="0" name=""/>
        <dsp:cNvSpPr/>
      </dsp:nvSpPr>
      <dsp:spPr>
        <a:xfrm>
          <a:off x="2089345" y="2280605"/>
          <a:ext cx="495122" cy="426613"/>
        </a:xfrm>
        <a:prstGeom prst="hexagon">
          <a:avLst>
            <a:gd name="adj" fmla="val 28900"/>
            <a:gd name="vf" fmla="val 11547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3E8F765-525F-45FE-BEC3-EE69934E95FF}">
      <dsp:nvSpPr>
        <dsp:cNvPr id="0" name=""/>
        <dsp:cNvSpPr/>
      </dsp:nvSpPr>
      <dsp:spPr>
        <a:xfrm>
          <a:off x="2207784" y="2270043"/>
          <a:ext cx="1075410" cy="930356"/>
        </a:xfrm>
        <a:prstGeom prst="hexagon">
          <a:avLst>
            <a:gd name="adj" fmla="val 28570"/>
            <a:gd name="vf" fmla="val 11547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Wellbeing and Support</a:t>
          </a:r>
        </a:p>
      </dsp:txBody>
      <dsp:txXfrm>
        <a:off x="2386002" y="2424223"/>
        <a:ext cx="718974" cy="621996"/>
      </dsp:txXfrm>
    </dsp:sp>
    <dsp:sp modelId="{18AD5384-5A72-4736-9E13-4CDFEFBF9304}">
      <dsp:nvSpPr>
        <dsp:cNvPr id="0" name=""/>
        <dsp:cNvSpPr/>
      </dsp:nvSpPr>
      <dsp:spPr>
        <a:xfrm>
          <a:off x="1502036" y="1483385"/>
          <a:ext cx="495122" cy="426613"/>
        </a:xfrm>
        <a:prstGeom prst="hexagon">
          <a:avLst>
            <a:gd name="adj" fmla="val 28900"/>
            <a:gd name="vf" fmla="val 11547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E1989FB-3503-4FA7-9889-14C2F78F9C26}">
      <dsp:nvSpPr>
        <dsp:cNvPr id="0" name=""/>
        <dsp:cNvSpPr/>
      </dsp:nvSpPr>
      <dsp:spPr>
        <a:xfrm>
          <a:off x="1216929" y="1697812"/>
          <a:ext cx="1075410" cy="930356"/>
        </a:xfrm>
        <a:prstGeom prst="hexagon">
          <a:avLst>
            <a:gd name="adj" fmla="val 28570"/>
            <a:gd name="vf" fmla="val 11547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Skills, Learning and Transition</a:t>
          </a:r>
        </a:p>
      </dsp:txBody>
      <dsp:txXfrm>
        <a:off x="1395147" y="1851992"/>
        <a:ext cx="718974" cy="621996"/>
      </dsp:txXfrm>
    </dsp:sp>
    <dsp:sp modelId="{30962C75-B38A-4E61-A33E-87AD58F3B7C4}">
      <dsp:nvSpPr>
        <dsp:cNvPr id="0" name=""/>
        <dsp:cNvSpPr/>
      </dsp:nvSpPr>
      <dsp:spPr>
        <a:xfrm>
          <a:off x="1216929" y="570951"/>
          <a:ext cx="1075410" cy="930356"/>
        </a:xfrm>
        <a:prstGeom prst="hexagon">
          <a:avLst>
            <a:gd name="adj" fmla="val 28570"/>
            <a:gd name="vf" fmla="val 11547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Culture and Legacy</a:t>
          </a:r>
        </a:p>
      </dsp:txBody>
      <dsp:txXfrm>
        <a:off x="1395147" y="725131"/>
        <a:ext cx="718974" cy="621996"/>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Flow_SignoffStatus xmlns="55d61871-9a21-4203-9651-e75dcbddac1e" xsi:nil="true"/>
    <lcf76f155ced4ddcb4097134ff3c332f xmlns="55d61871-9a21-4203-9651-e75dcbddac1e">
      <Terms xmlns="http://schemas.microsoft.com/office/infopath/2007/PartnerControls"/>
    </lcf76f155ced4ddcb4097134ff3c332f>
    <TaxCatchAll xmlns="5fcfcaab-076f-4440-aeea-77b59babf27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BCF791BE06BE949BA304B357A8B3419" ma:contentTypeVersion="13" ma:contentTypeDescription="Create a new document." ma:contentTypeScope="" ma:versionID="7abeda6bacfc8c27e43289e2f3838fec">
  <xsd:schema xmlns:xsd="http://www.w3.org/2001/XMLSchema" xmlns:xs="http://www.w3.org/2001/XMLSchema" xmlns:p="http://schemas.microsoft.com/office/2006/metadata/properties" xmlns:ns2="55d61871-9a21-4203-9651-e75dcbddac1e" xmlns:ns3="5fcfcaab-076f-4440-aeea-77b59babf271" targetNamespace="http://schemas.microsoft.com/office/2006/metadata/properties" ma:root="true" ma:fieldsID="bedd85e98733b50e511e4eee6d69c654" ns2:_="" ns3:_="">
    <xsd:import namespace="55d61871-9a21-4203-9651-e75dcbddac1e"/>
    <xsd:import namespace="5fcfcaab-076f-4440-aeea-77b59babf27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d61871-9a21-4203-9651-e75dcbddac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22958cd-39ae-452d-918a-8d2b14a768f5"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_Flow_SignoffStatus" ma:index="20"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cfcaab-076f-4440-aeea-77b59babf27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11dede6a-b410-4278-a16f-7f2d0bd45b98}" ma:internalName="TaxCatchAll" ma:showField="CatchAllData" ma:web="5fcfcaab-076f-4440-aeea-77b59babf2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B88A20-FEA1-4F11-95F9-0D74F6F0922E}">
  <ds:schemaRefs>
    <ds:schemaRef ds:uri="http://schemas.microsoft.com/sharepoint/v3/contenttype/forms"/>
  </ds:schemaRefs>
</ds:datastoreItem>
</file>

<file path=customXml/itemProps2.xml><?xml version="1.0" encoding="utf-8"?>
<ds:datastoreItem xmlns:ds="http://schemas.openxmlformats.org/officeDocument/2006/customXml" ds:itemID="{8A475B7E-8749-4C8C-9A45-7936A8695F81}">
  <ds:schemaRefs>
    <ds:schemaRef ds:uri="http://schemas.openxmlformats.org/officeDocument/2006/bibliography"/>
  </ds:schemaRefs>
</ds:datastoreItem>
</file>

<file path=customXml/itemProps3.xml><?xml version="1.0" encoding="utf-8"?>
<ds:datastoreItem xmlns:ds="http://schemas.openxmlformats.org/officeDocument/2006/customXml" ds:itemID="{48402E99-A006-4185-9E5D-1CECE41C8159}">
  <ds:schemaRefs>
    <ds:schemaRef ds:uri="http://schemas.microsoft.com/office/2006/metadata/properties"/>
    <ds:schemaRef ds:uri="http://schemas.microsoft.com/office/infopath/2007/PartnerControls"/>
    <ds:schemaRef ds:uri="55d61871-9a21-4203-9651-e75dcbddac1e"/>
    <ds:schemaRef ds:uri="5fcfcaab-076f-4440-aeea-77b59babf271"/>
  </ds:schemaRefs>
</ds:datastoreItem>
</file>

<file path=customXml/itemProps4.xml><?xml version="1.0" encoding="utf-8"?>
<ds:datastoreItem xmlns:ds="http://schemas.openxmlformats.org/officeDocument/2006/customXml" ds:itemID="{620D911F-6477-41B7-ADB9-7B95F9D782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d61871-9a21-4203-9651-e75dcbddac1e"/>
    <ds:schemaRef ds:uri="5fcfcaab-076f-4440-aeea-77b59babf2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1093</Words>
  <Characters>6909</Characters>
  <Application>Microsoft Office Word</Application>
  <DocSecurity>0</DocSecurity>
  <Lines>175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Wilkinson</dc:creator>
  <cp:keywords/>
  <dc:description/>
  <cp:lastModifiedBy>Joanne Wilkinson</cp:lastModifiedBy>
  <cp:revision>4</cp:revision>
  <dcterms:created xsi:type="dcterms:W3CDTF">2026-01-26T08:54:00Z</dcterms:created>
  <dcterms:modified xsi:type="dcterms:W3CDTF">2026-04-01T12:24:00Z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422263e-32b5-4e2c-bc0c-2d11537aebb2_Enabled">
    <vt:lpwstr>true</vt:lpwstr>
  </property>
  <property fmtid="{D5CDD505-2E9C-101B-9397-08002B2CF9AE}" pid="3" name="MSIP_Label_3422263e-32b5-4e2c-bc0c-2d11537aebb2_SetDate">
    <vt:lpwstr>2023-01-03T13:58:16Z</vt:lpwstr>
  </property>
  <property fmtid="{D5CDD505-2E9C-101B-9397-08002B2CF9AE}" pid="4" name="MSIP_Label_3422263e-32b5-4e2c-bc0c-2d11537aebb2_Method">
    <vt:lpwstr>Privileged</vt:lpwstr>
  </property>
  <property fmtid="{D5CDD505-2E9C-101B-9397-08002B2CF9AE}" pid="5" name="MSIP_Label_3422263e-32b5-4e2c-bc0c-2d11537aebb2_Name">
    <vt:lpwstr>Public</vt:lpwstr>
  </property>
  <property fmtid="{D5CDD505-2E9C-101B-9397-08002B2CF9AE}" pid="6" name="MSIP_Label_3422263e-32b5-4e2c-bc0c-2d11537aebb2_SiteId">
    <vt:lpwstr>0fb26f95-b29d-4825-a41a-86c75ea1246a</vt:lpwstr>
  </property>
  <property fmtid="{D5CDD505-2E9C-101B-9397-08002B2CF9AE}" pid="7" name="MSIP_Label_3422263e-32b5-4e2c-bc0c-2d11537aebb2_ActionId">
    <vt:lpwstr>de641611-8c0e-4ae5-a96f-f511d847e430</vt:lpwstr>
  </property>
  <property fmtid="{D5CDD505-2E9C-101B-9397-08002B2CF9AE}" pid="8" name="MSIP_Label_3422263e-32b5-4e2c-bc0c-2d11537aebb2_ContentBits">
    <vt:lpwstr>0</vt:lpwstr>
  </property>
  <property fmtid="{D5CDD505-2E9C-101B-9397-08002B2CF9AE}" pid="9" name="ContentTypeId">
    <vt:lpwstr>0x0101006BCF791BE06BE949BA304B357A8B3419</vt:lpwstr>
  </property>
  <property fmtid="{D5CDD505-2E9C-101B-9397-08002B2CF9AE}" pid="10" name="MediaServiceImageTags">
    <vt:lpwstr/>
  </property>
  <property fmtid="{D5CDD505-2E9C-101B-9397-08002B2CF9AE}" pid="11" name="docLang">
    <vt:lpwstr>en</vt:lpwstr>
  </property>
</Properties>
</file>