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B85C" w14:textId="77777777" w:rsidR="0092609D" w:rsidRDefault="00FF48A7">
      <w:pPr>
        <w:rPr>
          <w:rFonts w:ascii="Arial" w:hAnsi="Arial" w:cs="Arial"/>
          <w:sz w:val="96"/>
          <w:szCs w:val="96"/>
        </w:rPr>
      </w:pPr>
      <w:r>
        <w:rPr>
          <w:rFonts w:ascii="Arial" w:hAnsi="Arial" w:cs="Arial"/>
          <w:noProof/>
          <w:sz w:val="96"/>
          <w:szCs w:val="96"/>
        </w:rPr>
        <w:drawing>
          <wp:anchor distT="0" distB="0" distL="114300" distR="114300" simplePos="0" relativeHeight="251659264" behindDoc="0" locked="0" layoutInCell="1" allowOverlap="1" wp14:anchorId="6E8F33F7" wp14:editId="06C987CA">
            <wp:simplePos x="0" y="0"/>
            <wp:positionH relativeFrom="column">
              <wp:posOffset>-437515</wp:posOffset>
            </wp:positionH>
            <wp:positionV relativeFrom="paragraph">
              <wp:posOffset>0</wp:posOffset>
            </wp:positionV>
            <wp:extent cx="3466465" cy="59372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646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96"/>
          <w:szCs w:val="96"/>
        </w:rPr>
        <mc:AlternateContent>
          <mc:Choice Requires="wps">
            <w:drawing>
              <wp:anchor distT="45720" distB="45720" distL="114300" distR="114300" simplePos="0" relativeHeight="251661312" behindDoc="0" locked="0" layoutInCell="1" allowOverlap="1" wp14:anchorId="7C6B0A00" wp14:editId="316B95FD">
                <wp:simplePos x="0" y="0"/>
                <wp:positionH relativeFrom="column">
                  <wp:posOffset>-95885</wp:posOffset>
                </wp:positionH>
                <wp:positionV relativeFrom="paragraph">
                  <wp:posOffset>1899920</wp:posOffset>
                </wp:positionV>
                <wp:extent cx="5648325" cy="51574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157470"/>
                        </a:xfrm>
                        <a:prstGeom prst="rect">
                          <a:avLst/>
                        </a:prstGeom>
                        <a:solidFill>
                          <a:srgbClr val="FFFFFF"/>
                        </a:solidFill>
                        <a:ln w="9525">
                          <a:noFill/>
                          <a:miter lim="800000"/>
                          <a:headEnd/>
                          <a:tailEnd/>
                        </a:ln>
                      </wps:spPr>
                      <wps:txbx>
                        <w:txbxContent>
                          <w:p w14:paraId="6960D306" w14:textId="77777777" w:rsidR="0092609D" w:rsidRDefault="0092609D">
                            <w:pPr>
                              <w:jc w:val="center"/>
                              <w:rPr>
                                <w:rFonts w:ascii="Arial" w:hAnsi="Arial" w:cs="Arial"/>
                                <w:sz w:val="96"/>
                                <w:szCs w:val="96"/>
                              </w:rPr>
                            </w:pPr>
                          </w:p>
                          <w:p w14:paraId="428C7E3F" w14:textId="77777777" w:rsidR="0092609D" w:rsidRDefault="0092609D">
                            <w:pPr>
                              <w:jc w:val="center"/>
                              <w:rPr>
                                <w:rFonts w:ascii="Arial" w:hAnsi="Arial" w:cs="Arial"/>
                                <w:sz w:val="96"/>
                                <w:szCs w:val="96"/>
                              </w:rPr>
                            </w:pPr>
                          </w:p>
                          <w:p w14:paraId="22D41466" w14:textId="77777777" w:rsidR="0092609D" w:rsidRDefault="00FF48A7">
                            <w:pPr>
                              <w:jc w:val="center"/>
                              <w:rPr>
                                <w:rFonts w:ascii="Arial" w:hAnsi="Arial" w:cs="Arial"/>
                                <w:sz w:val="96"/>
                                <w:szCs w:val="96"/>
                              </w:rPr>
                            </w:pPr>
                            <w:r>
                              <w:rPr>
                                <w:rFonts w:ascii="Arial" w:hAnsi="Arial" w:cs="Arial"/>
                                <w:sz w:val="96"/>
                                <w:szCs w:val="96"/>
                              </w:rPr>
                              <w:t>Nottinghamshire Domestic Abuse Strategy</w:t>
                            </w:r>
                          </w:p>
                          <w:p w14:paraId="3D1F5AE8" w14:textId="77777777" w:rsidR="0092609D" w:rsidRDefault="00FF48A7">
                            <w:pPr>
                              <w:jc w:val="center"/>
                              <w:rPr>
                                <w:rFonts w:ascii="Arial" w:hAnsi="Arial" w:cs="Arial"/>
                                <w:sz w:val="96"/>
                                <w:szCs w:val="96"/>
                              </w:rPr>
                            </w:pPr>
                            <w:r>
                              <w:rPr>
                                <w:rFonts w:ascii="Arial" w:hAnsi="Arial" w:cs="Arial"/>
                                <w:sz w:val="96"/>
                                <w:szCs w:val="96"/>
                              </w:rPr>
                              <w:t>2021-2024</w:t>
                            </w:r>
                          </w:p>
                          <w:p w14:paraId="76EF458D" w14:textId="77777777" w:rsidR="0092609D" w:rsidRDefault="00926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B0A00" id="_x0000_t202" coordsize="21600,21600" o:spt="202" path="m,l,21600r21600,l21600,xe">
                <v:stroke joinstyle="miter"/>
                <v:path gradientshapeok="t" o:connecttype="rect"/>
              </v:shapetype>
              <v:shape id="Text Box 2" o:spid="_x0000_s1026" type="#_x0000_t202" style="position:absolute;margin-left:-7.55pt;margin-top:149.6pt;width:444.75pt;height:40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" stroked="f">
                <v:textbox>
                  <w:txbxContent>
                    <w:p w14:paraId="6960D306" w14:textId="77777777" w:rsidR="0092609D" w:rsidRDefault="0092609D">
                      <w:pPr>
                        <w:jc w:val="center"/>
                        <w:rPr>
                          <w:rFonts w:ascii="Arial" w:hAnsi="Arial" w:cs="Arial"/>
                          <w:sz w:val="96"/>
                          <w:szCs w:val="96"/>
                        </w:rPr>
                      </w:pPr>
                    </w:p>
                    <w:p w14:paraId="428C7E3F" w14:textId="77777777" w:rsidR="0092609D" w:rsidRDefault="0092609D">
                      <w:pPr>
                        <w:jc w:val="center"/>
                        <w:rPr>
                          <w:rFonts w:ascii="Arial" w:hAnsi="Arial" w:cs="Arial"/>
                          <w:sz w:val="96"/>
                          <w:szCs w:val="96"/>
                        </w:rPr>
                      </w:pPr>
                    </w:p>
                    <w:p w14:paraId="22D41466" w14:textId="77777777" w:rsidR="0092609D" w:rsidRDefault="00FF48A7">
                      <w:pPr>
                        <w:jc w:val="center"/>
                        <w:rPr>
                          <w:rFonts w:ascii="Arial" w:hAnsi="Arial" w:cs="Arial"/>
                          <w:sz w:val="96"/>
                          <w:szCs w:val="96"/>
                        </w:rPr>
                      </w:pPr>
                      <w:r>
                        <w:rPr>
                          <w:rFonts w:ascii="Arial" w:hAnsi="Arial" w:cs="Arial"/>
                          <w:sz w:val="96"/>
                          <w:szCs w:val="96"/>
                        </w:rPr>
                        <w:t>Nottinghamshire Domestic Abuse Strategy</w:t>
                      </w:r>
                    </w:p>
                    <w:p w14:paraId="3D1F5AE8" w14:textId="77777777" w:rsidR="0092609D" w:rsidRDefault="00FF48A7">
                      <w:pPr>
                        <w:jc w:val="center"/>
                        <w:rPr>
                          <w:rFonts w:ascii="Arial" w:hAnsi="Arial" w:cs="Arial"/>
                          <w:sz w:val="96"/>
                          <w:szCs w:val="96"/>
                        </w:rPr>
                      </w:pPr>
                      <w:r>
                        <w:rPr>
                          <w:rFonts w:ascii="Arial" w:hAnsi="Arial" w:cs="Arial"/>
                          <w:sz w:val="96"/>
                          <w:szCs w:val="96"/>
                        </w:rPr>
                        <w:t>2021-2024</w:t>
                      </w:r>
                    </w:p>
                    <w:p w14:paraId="76EF458D" w14:textId="77777777" w:rsidR="0092609D" w:rsidRDefault="0092609D"/>
                  </w:txbxContent>
                </v:textbox>
                <w10:wrap type="square"/>
              </v:shape>
            </w:pict>
          </mc:Fallback>
        </mc:AlternateContent>
      </w:r>
      <w:sdt>
        <w:sdtPr>
          <w:rPr>
            <w:rFonts w:ascii="Arial" w:hAnsi="Arial" w:cs="Arial"/>
            <w:sz w:val="96"/>
            <w:szCs w:val="96"/>
          </w:rPr>
          <w:id w:val="-1433653258"/>
          <w:docPartObj>
            <w:docPartGallery w:val="Cover Pages"/>
            <w:docPartUnique/>
          </w:docPartObj>
        </w:sdtPr>
        <w:sdtEndPr/>
        <w:sdtContent>
          <w:r>
            <w:rPr>
              <w:rFonts w:ascii="Arial" w:hAnsi="Arial" w:cs="Arial"/>
              <w:sz w:val="96"/>
              <w:szCs w:val="96"/>
            </w:rPr>
            <w:br w:type="page"/>
          </w:r>
        </w:sdtContent>
      </w:sdt>
    </w:p>
    <w:p w14:paraId="27BE9D48" w14:textId="77777777" w:rsidR="0092609D" w:rsidRDefault="0092609D">
      <w:pPr>
        <w:jc w:val="center"/>
        <w:rPr>
          <w:rFonts w:ascii="Arial" w:hAnsi="Arial" w:cs="Arial"/>
          <w:sz w:val="96"/>
          <w:szCs w:val="96"/>
        </w:rPr>
        <w:sectPr w:rsidR="0092609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14:paraId="56A4904C" w14:textId="77777777" w:rsidR="0092609D" w:rsidRDefault="00FF48A7">
      <w:pPr>
        <w:jc w:val="both"/>
        <w:rPr>
          <w:rFonts w:ascii="Arial" w:hAnsi="Arial" w:cs="Arial"/>
          <w:sz w:val="44"/>
          <w:szCs w:val="44"/>
        </w:rPr>
      </w:pPr>
      <w:r>
        <w:rPr>
          <w:rFonts w:ascii="Arial" w:hAnsi="Arial" w:cs="Arial"/>
          <w:sz w:val="44"/>
          <w:szCs w:val="44"/>
        </w:rPr>
        <w:lastRenderedPageBreak/>
        <w:t>Contents</w:t>
      </w:r>
    </w:p>
    <w:p w14:paraId="024095D8" w14:textId="77777777" w:rsidR="0092609D" w:rsidRDefault="0092609D">
      <w:pPr>
        <w:jc w:val="both"/>
        <w:rPr>
          <w:rFonts w:ascii="Arial" w:hAnsi="Arial" w:cs="Arial"/>
          <w:b/>
          <w:bCs/>
          <w:sz w:val="32"/>
          <w:szCs w:val="32"/>
        </w:rPr>
      </w:pPr>
    </w:p>
    <w:p w14:paraId="02C137F8" w14:textId="77777777" w:rsidR="0092609D" w:rsidRDefault="00FF48A7">
      <w:pPr>
        <w:jc w:val="both"/>
        <w:rPr>
          <w:rFonts w:ascii="Arial" w:hAnsi="Arial" w:cs="Arial"/>
          <w:b/>
          <w:bCs/>
          <w:sz w:val="28"/>
          <w:szCs w:val="28"/>
        </w:rPr>
      </w:pPr>
      <w:r>
        <w:rPr>
          <w:rFonts w:ascii="Arial" w:hAnsi="Arial" w:cs="Arial"/>
          <w:b/>
          <w:bCs/>
          <w:sz w:val="28"/>
          <w:szCs w:val="28"/>
        </w:rPr>
        <w:t>Introduction</w:t>
      </w:r>
    </w:p>
    <w:p w14:paraId="498CD6EC" w14:textId="77777777" w:rsidR="0092609D" w:rsidRDefault="0092609D">
      <w:pPr>
        <w:jc w:val="both"/>
        <w:rPr>
          <w:rFonts w:ascii="Arial" w:hAnsi="Arial" w:cs="Arial"/>
          <w:b/>
          <w:bCs/>
          <w:sz w:val="28"/>
          <w:szCs w:val="28"/>
        </w:rPr>
      </w:pPr>
    </w:p>
    <w:p w14:paraId="3B1E048E" w14:textId="77777777" w:rsidR="0092609D" w:rsidRDefault="00FF48A7">
      <w:pPr>
        <w:jc w:val="both"/>
        <w:rPr>
          <w:rFonts w:ascii="Arial" w:hAnsi="Arial" w:cs="Arial"/>
          <w:b/>
          <w:bCs/>
          <w:sz w:val="28"/>
          <w:szCs w:val="28"/>
        </w:rPr>
      </w:pPr>
      <w:r>
        <w:rPr>
          <w:rFonts w:ascii="Arial" w:hAnsi="Arial" w:cs="Arial"/>
          <w:b/>
          <w:bCs/>
          <w:sz w:val="28"/>
          <w:szCs w:val="28"/>
        </w:rPr>
        <w:t>Chapter 1. Safe Accommodation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i/>
          <w:iCs/>
          <w:sz w:val="28"/>
          <w:szCs w:val="28"/>
        </w:rPr>
        <w:t xml:space="preserve"> (September 2021)</w:t>
      </w:r>
    </w:p>
    <w:p w14:paraId="09A19235" w14:textId="77777777" w:rsidR="0092609D" w:rsidRDefault="0092609D">
      <w:pPr>
        <w:jc w:val="both"/>
        <w:rPr>
          <w:rFonts w:ascii="Arial" w:hAnsi="Arial" w:cs="Arial"/>
          <w:b/>
          <w:bCs/>
          <w:sz w:val="28"/>
          <w:szCs w:val="28"/>
        </w:rPr>
      </w:pPr>
    </w:p>
    <w:p w14:paraId="1672ADD5" w14:textId="77777777" w:rsidR="0092609D" w:rsidRDefault="00FF48A7">
      <w:pPr>
        <w:jc w:val="both"/>
        <w:rPr>
          <w:rFonts w:ascii="Arial" w:hAnsi="Arial" w:cs="Arial"/>
          <w:b/>
          <w:bCs/>
          <w:sz w:val="28"/>
          <w:szCs w:val="28"/>
        </w:rPr>
      </w:pPr>
      <w:r>
        <w:rPr>
          <w:rFonts w:ascii="Arial" w:hAnsi="Arial" w:cs="Arial"/>
          <w:b/>
          <w:bCs/>
          <w:sz w:val="28"/>
          <w:szCs w:val="28"/>
        </w:rPr>
        <w:t>Chapter 2. High Risk</w:t>
      </w:r>
      <w:r>
        <w:rPr>
          <w:rFonts w:ascii="Arial" w:hAnsi="Arial" w:cs="Arial"/>
          <w:b/>
          <w:bCs/>
          <w:sz w:val="28"/>
          <w:szCs w:val="28"/>
        </w:rPr>
        <w:tab/>
        <w:t>Survivors</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sz w:val="28"/>
          <w:szCs w:val="28"/>
        </w:rPr>
        <w:t xml:space="preserve"> (</w:t>
      </w:r>
      <w:r>
        <w:rPr>
          <w:rFonts w:ascii="Arial" w:hAnsi="Arial" w:cs="Arial"/>
          <w:i/>
          <w:iCs/>
          <w:sz w:val="28"/>
          <w:szCs w:val="28"/>
        </w:rPr>
        <w:t xml:space="preserve">March 2022) </w:t>
      </w:r>
    </w:p>
    <w:p w14:paraId="48838F28" w14:textId="77777777" w:rsidR="0092609D" w:rsidRDefault="0092609D">
      <w:pPr>
        <w:jc w:val="both"/>
        <w:rPr>
          <w:rFonts w:ascii="Arial" w:hAnsi="Arial" w:cs="Arial"/>
          <w:b/>
          <w:bCs/>
          <w:sz w:val="28"/>
          <w:szCs w:val="28"/>
        </w:rPr>
      </w:pPr>
    </w:p>
    <w:p w14:paraId="7A17D602" w14:textId="77777777" w:rsidR="0092609D" w:rsidRDefault="00FF48A7">
      <w:pPr>
        <w:jc w:val="both"/>
        <w:rPr>
          <w:rFonts w:ascii="Arial" w:hAnsi="Arial" w:cs="Arial"/>
          <w:b/>
          <w:bCs/>
          <w:sz w:val="28"/>
          <w:szCs w:val="28"/>
        </w:rPr>
      </w:pPr>
      <w:r>
        <w:rPr>
          <w:rFonts w:ascii="Arial" w:hAnsi="Arial" w:cs="Arial"/>
          <w:b/>
          <w:bCs/>
          <w:sz w:val="28"/>
          <w:szCs w:val="28"/>
        </w:rPr>
        <w:t>Chapter 3. Children and Young People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i/>
          <w:iCs/>
          <w:sz w:val="28"/>
          <w:szCs w:val="28"/>
        </w:rPr>
        <w:t xml:space="preserve"> (March 2022) </w:t>
      </w:r>
    </w:p>
    <w:p w14:paraId="7F79FAD1" w14:textId="77777777" w:rsidR="0092609D" w:rsidRDefault="0092609D">
      <w:pPr>
        <w:jc w:val="both"/>
        <w:rPr>
          <w:rFonts w:ascii="Arial" w:hAnsi="Arial" w:cs="Arial"/>
          <w:b/>
          <w:bCs/>
          <w:sz w:val="28"/>
          <w:szCs w:val="28"/>
        </w:rPr>
      </w:pPr>
    </w:p>
    <w:p w14:paraId="059819F1" w14:textId="77777777" w:rsidR="0092609D" w:rsidRDefault="00FF48A7">
      <w:pPr>
        <w:jc w:val="both"/>
        <w:rPr>
          <w:rFonts w:ascii="Arial" w:hAnsi="Arial" w:cs="Arial"/>
          <w:b/>
          <w:bCs/>
          <w:sz w:val="28"/>
          <w:szCs w:val="28"/>
        </w:rPr>
      </w:pPr>
      <w:r>
        <w:rPr>
          <w:rFonts w:ascii="Arial" w:hAnsi="Arial" w:cs="Arial"/>
          <w:b/>
          <w:bCs/>
          <w:sz w:val="28"/>
          <w:szCs w:val="28"/>
        </w:rPr>
        <w:t xml:space="preserve">Chapter 4. Prevention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r>
        <w:rPr>
          <w:rFonts w:ascii="Arial" w:hAnsi="Arial" w:cs="Arial"/>
          <w:i/>
          <w:iCs/>
          <w:sz w:val="28"/>
          <w:szCs w:val="28"/>
        </w:rPr>
        <w:t xml:space="preserve">June 2022) </w:t>
      </w:r>
    </w:p>
    <w:p w14:paraId="3727E953" w14:textId="77777777" w:rsidR="0092609D" w:rsidRDefault="0092609D">
      <w:pPr>
        <w:jc w:val="both"/>
        <w:rPr>
          <w:rFonts w:ascii="Arial" w:hAnsi="Arial" w:cs="Arial"/>
          <w:b/>
          <w:bCs/>
          <w:sz w:val="28"/>
          <w:szCs w:val="28"/>
        </w:rPr>
      </w:pPr>
    </w:p>
    <w:p w14:paraId="112EE687" w14:textId="77777777" w:rsidR="0092609D" w:rsidRDefault="00FF48A7">
      <w:pPr>
        <w:jc w:val="both"/>
        <w:rPr>
          <w:rFonts w:ascii="Arial" w:hAnsi="Arial" w:cs="Arial"/>
          <w:b/>
          <w:bCs/>
          <w:sz w:val="28"/>
          <w:szCs w:val="28"/>
        </w:rPr>
      </w:pPr>
      <w:r>
        <w:rPr>
          <w:rFonts w:ascii="Arial" w:hAnsi="Arial" w:cs="Arial"/>
          <w:b/>
          <w:bCs/>
          <w:sz w:val="28"/>
          <w:szCs w:val="28"/>
        </w:rPr>
        <w:t>Chapter 5. Health Services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i/>
          <w:iCs/>
          <w:sz w:val="28"/>
          <w:szCs w:val="28"/>
        </w:rPr>
        <w:t xml:space="preserve">(September  2022) </w:t>
      </w:r>
    </w:p>
    <w:p w14:paraId="4F4E868F" w14:textId="77777777" w:rsidR="0092609D" w:rsidRDefault="0092609D">
      <w:pPr>
        <w:jc w:val="both"/>
        <w:rPr>
          <w:rFonts w:ascii="Arial" w:hAnsi="Arial" w:cs="Arial"/>
          <w:b/>
          <w:bCs/>
          <w:sz w:val="28"/>
          <w:szCs w:val="28"/>
        </w:rPr>
      </w:pPr>
    </w:p>
    <w:p w14:paraId="128CFAA9" w14:textId="77777777" w:rsidR="0092609D" w:rsidRDefault="00FF48A7">
      <w:pPr>
        <w:jc w:val="both"/>
        <w:rPr>
          <w:rFonts w:ascii="Arial" w:hAnsi="Arial" w:cs="Arial"/>
          <w:b/>
          <w:bCs/>
          <w:sz w:val="28"/>
          <w:szCs w:val="28"/>
        </w:rPr>
      </w:pPr>
      <w:r>
        <w:rPr>
          <w:rFonts w:ascii="Arial" w:hAnsi="Arial" w:cs="Arial"/>
          <w:b/>
          <w:bCs/>
          <w:sz w:val="28"/>
          <w:szCs w:val="28"/>
        </w:rPr>
        <w:t>Chapter 6. Community Services</w:t>
      </w:r>
      <w:r>
        <w:rPr>
          <w:rFonts w:ascii="Arial" w:hAnsi="Arial" w:cs="Arial"/>
          <w:sz w:val="28"/>
          <w:szCs w:val="28"/>
        </w:rPr>
        <w:t xml:space="preserve">                                 </w:t>
      </w:r>
      <w:r>
        <w:rPr>
          <w:rFonts w:ascii="Arial" w:hAnsi="Arial" w:cs="Arial"/>
          <w:i/>
          <w:iCs/>
          <w:sz w:val="28"/>
          <w:szCs w:val="28"/>
        </w:rPr>
        <w:t xml:space="preserve"> (December 2022) </w:t>
      </w:r>
    </w:p>
    <w:p w14:paraId="4578EFA6" w14:textId="77777777" w:rsidR="0092609D" w:rsidRDefault="0092609D">
      <w:pPr>
        <w:jc w:val="both"/>
        <w:rPr>
          <w:rFonts w:ascii="Arial" w:hAnsi="Arial" w:cs="Arial"/>
          <w:b/>
          <w:bCs/>
          <w:sz w:val="28"/>
          <w:szCs w:val="28"/>
        </w:rPr>
      </w:pPr>
    </w:p>
    <w:p w14:paraId="4B8E8D5E" w14:textId="77777777" w:rsidR="0092609D" w:rsidRDefault="00FF48A7">
      <w:pPr>
        <w:jc w:val="both"/>
        <w:rPr>
          <w:rFonts w:ascii="Arial" w:hAnsi="Arial" w:cs="Arial"/>
          <w:b/>
          <w:bCs/>
          <w:sz w:val="28"/>
          <w:szCs w:val="28"/>
        </w:rPr>
      </w:pPr>
      <w:r>
        <w:rPr>
          <w:rFonts w:ascii="Arial" w:hAnsi="Arial" w:cs="Arial"/>
          <w:b/>
          <w:bCs/>
          <w:sz w:val="28"/>
          <w:szCs w:val="28"/>
        </w:rPr>
        <w:t>Chapter 7. Criminal Justice and the Courts</w:t>
      </w:r>
      <w:r>
        <w:rPr>
          <w:rFonts w:ascii="Arial" w:hAnsi="Arial" w:cs="Arial"/>
          <w:sz w:val="28"/>
          <w:szCs w:val="28"/>
        </w:rPr>
        <w:t xml:space="preserve">                    </w:t>
      </w:r>
      <w:r>
        <w:rPr>
          <w:rFonts w:ascii="Arial" w:hAnsi="Arial" w:cs="Arial"/>
          <w:i/>
          <w:iCs/>
          <w:sz w:val="28"/>
          <w:szCs w:val="28"/>
        </w:rPr>
        <w:t xml:space="preserve"> (March 2023)</w:t>
      </w:r>
    </w:p>
    <w:p w14:paraId="36D235BA" w14:textId="77777777" w:rsidR="0092609D" w:rsidRDefault="0092609D">
      <w:pPr>
        <w:jc w:val="both"/>
        <w:rPr>
          <w:rFonts w:ascii="Arial" w:hAnsi="Arial" w:cs="Arial"/>
          <w:b/>
          <w:bCs/>
          <w:sz w:val="28"/>
          <w:szCs w:val="28"/>
        </w:rPr>
      </w:pPr>
    </w:p>
    <w:p w14:paraId="3963ED99" w14:textId="77777777" w:rsidR="0092609D" w:rsidRDefault="00FF48A7">
      <w:pPr>
        <w:jc w:val="both"/>
        <w:rPr>
          <w:rFonts w:ascii="Arial" w:hAnsi="Arial" w:cs="Arial"/>
          <w:b/>
          <w:bCs/>
          <w:sz w:val="28"/>
          <w:szCs w:val="28"/>
        </w:rPr>
      </w:pPr>
      <w:r>
        <w:rPr>
          <w:rFonts w:ascii="Arial" w:hAnsi="Arial" w:cs="Arial"/>
          <w:b/>
          <w:bCs/>
          <w:sz w:val="28"/>
          <w:szCs w:val="28"/>
        </w:rPr>
        <w:t xml:space="preserve">Chapter 8. Perpetrators </w:t>
      </w:r>
      <w:r>
        <w:rPr>
          <w:rFonts w:ascii="Arial" w:hAnsi="Arial" w:cs="Arial"/>
          <w:sz w:val="28"/>
          <w:szCs w:val="28"/>
        </w:rPr>
        <w:t xml:space="preserve">                                                     </w:t>
      </w:r>
      <w:r>
        <w:rPr>
          <w:rFonts w:ascii="Arial" w:hAnsi="Arial" w:cs="Arial"/>
          <w:i/>
          <w:iCs/>
          <w:sz w:val="28"/>
          <w:szCs w:val="28"/>
        </w:rPr>
        <w:t>(March 2023)</w:t>
      </w:r>
    </w:p>
    <w:p w14:paraId="499ED5EE" w14:textId="77777777" w:rsidR="0092609D" w:rsidRDefault="0092609D">
      <w:pPr>
        <w:jc w:val="both"/>
        <w:rPr>
          <w:rFonts w:ascii="Arial" w:hAnsi="Arial" w:cs="Arial"/>
          <w:b/>
          <w:bCs/>
          <w:sz w:val="32"/>
          <w:szCs w:val="32"/>
        </w:rPr>
      </w:pPr>
    </w:p>
    <w:p w14:paraId="6D81F302" w14:textId="77777777" w:rsidR="0092609D" w:rsidRDefault="0092609D">
      <w:pPr>
        <w:jc w:val="both"/>
        <w:rPr>
          <w:rFonts w:ascii="Arial" w:hAnsi="Arial" w:cs="Arial"/>
          <w:b/>
          <w:bCs/>
          <w:sz w:val="32"/>
          <w:szCs w:val="32"/>
        </w:rPr>
      </w:pPr>
    </w:p>
    <w:p w14:paraId="2D5494FB" w14:textId="77777777" w:rsidR="0092609D" w:rsidRDefault="0092609D">
      <w:pPr>
        <w:jc w:val="both"/>
        <w:rPr>
          <w:rFonts w:ascii="Arial" w:hAnsi="Arial" w:cs="Arial"/>
          <w:b/>
          <w:bCs/>
          <w:sz w:val="32"/>
          <w:szCs w:val="32"/>
        </w:rPr>
      </w:pPr>
    </w:p>
    <w:p w14:paraId="20E42166" w14:textId="77777777" w:rsidR="0092609D" w:rsidRDefault="0092609D">
      <w:pPr>
        <w:jc w:val="both"/>
        <w:rPr>
          <w:rFonts w:ascii="Arial" w:hAnsi="Arial" w:cs="Arial"/>
          <w:b/>
          <w:bCs/>
          <w:sz w:val="32"/>
          <w:szCs w:val="32"/>
        </w:rPr>
      </w:pPr>
    </w:p>
    <w:p w14:paraId="6AE21314" w14:textId="77777777" w:rsidR="0092609D" w:rsidRDefault="0092609D">
      <w:pPr>
        <w:jc w:val="both"/>
        <w:rPr>
          <w:rFonts w:ascii="Arial" w:hAnsi="Arial" w:cs="Arial"/>
          <w:b/>
          <w:bCs/>
          <w:sz w:val="32"/>
          <w:szCs w:val="32"/>
        </w:rPr>
      </w:pPr>
    </w:p>
    <w:p w14:paraId="7E02DBF9" w14:textId="77777777" w:rsidR="0092609D" w:rsidRDefault="0092609D">
      <w:pPr>
        <w:jc w:val="both"/>
        <w:rPr>
          <w:rFonts w:ascii="Arial" w:hAnsi="Arial" w:cs="Arial"/>
          <w:b/>
          <w:bCs/>
          <w:sz w:val="32"/>
          <w:szCs w:val="32"/>
        </w:rPr>
      </w:pPr>
    </w:p>
    <w:p w14:paraId="4EBDED72" w14:textId="77777777" w:rsidR="0092609D" w:rsidRDefault="0092609D">
      <w:pPr>
        <w:jc w:val="both"/>
        <w:rPr>
          <w:rFonts w:ascii="Arial" w:hAnsi="Arial" w:cs="Arial"/>
          <w:b/>
          <w:bCs/>
          <w:sz w:val="32"/>
          <w:szCs w:val="32"/>
        </w:rPr>
      </w:pPr>
    </w:p>
    <w:p w14:paraId="674B1058" w14:textId="77777777" w:rsidR="0092609D" w:rsidRDefault="00FF48A7">
      <w:pPr>
        <w:jc w:val="both"/>
        <w:rPr>
          <w:rFonts w:ascii="Arial" w:hAnsi="Arial" w:cs="Arial"/>
          <w:b/>
          <w:bCs/>
          <w:sz w:val="32"/>
          <w:szCs w:val="32"/>
        </w:rPr>
      </w:pPr>
      <w:r>
        <w:rPr>
          <w:rFonts w:ascii="Arial" w:hAnsi="Arial" w:cs="Arial"/>
          <w:b/>
          <w:bCs/>
          <w:sz w:val="32"/>
          <w:szCs w:val="32"/>
        </w:rPr>
        <w:lastRenderedPageBreak/>
        <w:t xml:space="preserve">Introduction </w:t>
      </w:r>
    </w:p>
    <w:p w14:paraId="45BEE951" w14:textId="77777777" w:rsidR="0092609D" w:rsidRDefault="00FF48A7">
      <w:pPr>
        <w:jc w:val="both"/>
        <w:rPr>
          <w:rFonts w:ascii="Arial" w:hAnsi="Arial" w:cs="Arial"/>
          <w:sz w:val="32"/>
          <w:szCs w:val="32"/>
        </w:rPr>
      </w:pPr>
      <w:r>
        <w:rPr>
          <w:rFonts w:ascii="Arial" w:hAnsi="Arial" w:cs="Arial"/>
          <w:sz w:val="32"/>
          <w:szCs w:val="32"/>
        </w:rPr>
        <w:t>Foreword</w:t>
      </w:r>
    </w:p>
    <w:p w14:paraId="4809B11A" w14:textId="77777777" w:rsidR="0092609D" w:rsidRDefault="00FF48A7">
      <w:pPr>
        <w:jc w:val="both"/>
        <w:rPr>
          <w:rFonts w:ascii="Arial" w:hAnsi="Arial" w:cs="Arial"/>
          <w:sz w:val="24"/>
          <w:szCs w:val="24"/>
        </w:rPr>
      </w:pPr>
      <w:r>
        <w:rPr>
          <w:rFonts w:ascii="Arial" w:hAnsi="Arial" w:cs="Arial"/>
          <w:sz w:val="24"/>
          <w:szCs w:val="24"/>
        </w:rPr>
        <w:t xml:space="preserve">Welcome to the Nottinghamshire Domestic Abuse Strategy and thank you to everyone who has helped with its development. This Strategy sets out Nottinghamshire County Council’s approach to tackling Domestic Abuse. Domestic abuse is a complex and multifaceted problem affecting a wide range of people and requires comprehensive services and systems to tackle the issues effectively. </w:t>
      </w:r>
    </w:p>
    <w:p w14:paraId="36DC02C5" w14:textId="77777777" w:rsidR="0092609D" w:rsidRDefault="00FF48A7">
      <w:pPr>
        <w:jc w:val="both"/>
        <w:rPr>
          <w:rFonts w:ascii="Arial" w:hAnsi="Arial" w:cs="Arial"/>
          <w:sz w:val="24"/>
          <w:szCs w:val="24"/>
        </w:rPr>
      </w:pPr>
      <w:r>
        <w:rPr>
          <w:rFonts w:ascii="Arial" w:hAnsi="Arial" w:cs="Arial"/>
          <w:sz w:val="24"/>
          <w:szCs w:val="24"/>
        </w:rPr>
        <w:t xml:space="preserve">The Joint Strategic Needs Assessment on Domestic Abuse (2019) highlighted the need and impact of domestic abuse on our population. In 2021 two major milestones have taken place with the enactment of the Domestic Abuse Act 2021 and the development of the Violence against Women and Girls Strategy in July 2021. The new legislation and strategy are pivotal in the securing improved outcomes for the survivors of domestic abuse and their children.  Local Authorities now have a statutory duty to provide safe accommodation for survivors of domestic abuse, along with new tools and powers for criminal justice agencies. </w:t>
      </w:r>
    </w:p>
    <w:p w14:paraId="31630E9E" w14:textId="77777777" w:rsidR="0092609D" w:rsidRDefault="00FF48A7">
      <w:pPr>
        <w:jc w:val="both"/>
        <w:rPr>
          <w:rFonts w:ascii="Arial" w:hAnsi="Arial" w:cs="Arial"/>
          <w:sz w:val="24"/>
          <w:szCs w:val="24"/>
        </w:rPr>
      </w:pPr>
      <w:r>
        <w:rPr>
          <w:rFonts w:ascii="Arial" w:hAnsi="Arial" w:cs="Arial"/>
          <w:sz w:val="24"/>
          <w:szCs w:val="24"/>
        </w:rPr>
        <w:t>There is a huge amount of work already underway in Nottinghamshire on Domestic Abuse and we have a well-established partnership approach.</w:t>
      </w:r>
    </w:p>
    <w:p w14:paraId="40348F14" w14:textId="77777777" w:rsidR="0092609D" w:rsidRDefault="00FF48A7">
      <w:pPr>
        <w:jc w:val="both"/>
        <w:rPr>
          <w:rFonts w:ascii="Arial" w:hAnsi="Arial" w:cs="Arial"/>
          <w:sz w:val="24"/>
          <w:szCs w:val="24"/>
        </w:rPr>
      </w:pPr>
      <w:r>
        <w:rPr>
          <w:rFonts w:ascii="Arial" w:hAnsi="Arial" w:cs="Arial"/>
          <w:sz w:val="24"/>
          <w:szCs w:val="24"/>
        </w:rPr>
        <w:t xml:space="preserve">This strategy sets out Nottinghamshire’s vision and approach to the prevention of domestic abuse and support for the survivors of domestic abuse. </w:t>
      </w:r>
    </w:p>
    <w:p w14:paraId="3B61B746" w14:textId="77777777" w:rsidR="0092609D" w:rsidRDefault="0092609D">
      <w:pPr>
        <w:jc w:val="both"/>
        <w:rPr>
          <w:rFonts w:ascii="Arial" w:hAnsi="Arial" w:cs="Arial"/>
          <w:b/>
          <w:bCs/>
          <w:sz w:val="24"/>
          <w:szCs w:val="24"/>
        </w:rPr>
      </w:pPr>
    </w:p>
    <w:p w14:paraId="2EC0DD6F" w14:textId="77777777" w:rsidR="0092609D" w:rsidRDefault="00FF48A7">
      <w:pPr>
        <w:jc w:val="both"/>
        <w:rPr>
          <w:rFonts w:ascii="Arial" w:hAnsi="Arial" w:cs="Arial"/>
          <w:b/>
          <w:bCs/>
          <w:sz w:val="24"/>
          <w:szCs w:val="24"/>
        </w:rPr>
      </w:pPr>
      <w:r>
        <w:rPr>
          <w:rFonts w:ascii="Arial" w:hAnsi="Arial" w:cs="Arial"/>
          <w:b/>
          <w:bCs/>
          <w:sz w:val="24"/>
          <w:szCs w:val="24"/>
        </w:rPr>
        <w:t>Our Vision</w:t>
      </w:r>
    </w:p>
    <w:p w14:paraId="37FBBF78" w14:textId="77777777" w:rsidR="0092609D" w:rsidRDefault="00FF48A7">
      <w:pPr>
        <w:jc w:val="both"/>
        <w:rPr>
          <w:rFonts w:ascii="Arial" w:hAnsi="Arial" w:cs="Arial"/>
          <w:sz w:val="24"/>
          <w:szCs w:val="24"/>
        </w:rPr>
      </w:pPr>
      <w:r>
        <w:rPr>
          <w:rFonts w:ascii="Arial" w:hAnsi="Arial" w:cs="Arial"/>
          <w:sz w:val="24"/>
          <w:szCs w:val="24"/>
        </w:rPr>
        <w:t>Nottinghamshire is a place where survivors of domestic abuse receive the support they need to feel safe and rebuild their lives.  Perpetrators are held to account for their actions by the police, criminal justice systems and wider services. Communities recognise and respond to domestic abuse early to prevent abuse from happening and support survivors and their families.</w:t>
      </w:r>
    </w:p>
    <w:p w14:paraId="4FED37C2" w14:textId="77777777" w:rsidR="0092609D" w:rsidRDefault="00FF48A7">
      <w:pPr>
        <w:jc w:val="both"/>
        <w:rPr>
          <w:rFonts w:ascii="Arial" w:hAnsi="Arial" w:cs="Arial"/>
          <w:sz w:val="24"/>
          <w:szCs w:val="24"/>
        </w:rPr>
      </w:pPr>
      <w:r>
        <w:rPr>
          <w:rFonts w:ascii="Arial" w:hAnsi="Arial" w:cs="Arial"/>
          <w:sz w:val="24"/>
          <w:szCs w:val="24"/>
        </w:rPr>
        <w:t>We look forward for your help and support in delivering this vision and strategy.</w:t>
      </w:r>
    </w:p>
    <w:p w14:paraId="5A80ED29" w14:textId="77777777" w:rsidR="0092609D" w:rsidRDefault="0092609D">
      <w:pPr>
        <w:jc w:val="both"/>
        <w:rPr>
          <w:rFonts w:ascii="Arial" w:hAnsi="Arial" w:cs="Arial"/>
          <w:sz w:val="24"/>
          <w:szCs w:val="24"/>
        </w:rPr>
      </w:pPr>
    </w:p>
    <w:p w14:paraId="1F171603" w14:textId="77777777" w:rsidR="0092609D" w:rsidRDefault="0092609D">
      <w:pPr>
        <w:jc w:val="both"/>
        <w:rPr>
          <w:rFonts w:ascii="Arial" w:hAnsi="Arial" w:cs="Arial"/>
          <w:sz w:val="24"/>
          <w:szCs w:val="24"/>
        </w:rPr>
      </w:pPr>
    </w:p>
    <w:p w14:paraId="53B43BF1" w14:textId="77777777" w:rsidR="0092609D" w:rsidRDefault="0092609D">
      <w:pPr>
        <w:jc w:val="both"/>
        <w:rPr>
          <w:rFonts w:ascii="Arial" w:hAnsi="Arial" w:cs="Arial"/>
          <w:sz w:val="24"/>
          <w:szCs w:val="24"/>
        </w:rPr>
        <w:sectPr w:rsidR="0092609D">
          <w:pgSz w:w="11906" w:h="16838"/>
          <w:pgMar w:top="1440" w:right="1440" w:bottom="1440" w:left="1440" w:header="708" w:footer="708" w:gutter="0"/>
          <w:pgNumType w:start="1"/>
          <w:cols w:space="708"/>
          <w:docGrid w:linePitch="360"/>
        </w:sectPr>
      </w:pPr>
    </w:p>
    <w:p w14:paraId="446C77FF" w14:textId="77777777" w:rsidR="0092609D" w:rsidRDefault="00FF48A7">
      <w:pPr>
        <w:jc w:val="both"/>
        <w:rPr>
          <w:rFonts w:ascii="Arial" w:hAnsi="Arial" w:cs="Arial"/>
          <w:sz w:val="24"/>
          <w:szCs w:val="24"/>
        </w:rPr>
      </w:pPr>
      <w:r>
        <w:rPr>
          <w:rFonts w:ascii="Arial" w:hAnsi="Arial" w:cs="Arial"/>
          <w:sz w:val="24"/>
          <w:szCs w:val="24"/>
        </w:rPr>
        <w:t xml:space="preserve">Councillor Boyd Elliott </w:t>
      </w:r>
    </w:p>
    <w:p w14:paraId="10445D9D" w14:textId="61487796" w:rsidR="0092609D" w:rsidRDefault="00FF48A7">
      <w:pPr>
        <w:jc w:val="both"/>
        <w:rPr>
          <w:rFonts w:ascii="Arial" w:hAnsi="Arial" w:cs="Arial"/>
          <w:sz w:val="24"/>
          <w:szCs w:val="24"/>
        </w:rPr>
      </w:pPr>
      <w:r>
        <w:rPr>
          <w:rFonts w:ascii="Arial" w:hAnsi="Arial" w:cs="Arial"/>
          <w:sz w:val="24"/>
          <w:szCs w:val="24"/>
        </w:rPr>
        <w:t>Chair</w:t>
      </w:r>
      <w:r w:rsidR="00FE7380">
        <w:rPr>
          <w:rFonts w:ascii="Arial" w:hAnsi="Arial" w:cs="Arial"/>
          <w:sz w:val="24"/>
          <w:szCs w:val="24"/>
        </w:rPr>
        <w:t>man</w:t>
      </w:r>
      <w:r>
        <w:rPr>
          <w:rFonts w:ascii="Arial" w:hAnsi="Arial" w:cs="Arial"/>
          <w:sz w:val="24"/>
          <w:szCs w:val="24"/>
        </w:rPr>
        <w:t xml:space="preserve"> of the </w:t>
      </w:r>
      <w:bookmarkStart w:id="0" w:name="_Hlk84851257"/>
      <w:r>
        <w:rPr>
          <w:rFonts w:ascii="Arial" w:hAnsi="Arial" w:cs="Arial"/>
          <w:sz w:val="24"/>
          <w:szCs w:val="24"/>
        </w:rPr>
        <w:t>Adult Social Care and Public Health Committee</w:t>
      </w:r>
      <w:bookmarkEnd w:id="0"/>
    </w:p>
    <w:p w14:paraId="29C7F9B2" w14:textId="77777777" w:rsidR="0092609D" w:rsidRDefault="0092609D">
      <w:pPr>
        <w:jc w:val="both"/>
        <w:rPr>
          <w:rFonts w:ascii="Arial" w:hAnsi="Arial" w:cs="Arial"/>
          <w:sz w:val="24"/>
          <w:szCs w:val="24"/>
        </w:rPr>
      </w:pPr>
    </w:p>
    <w:p w14:paraId="77C2FB33" w14:textId="77777777" w:rsidR="0092609D" w:rsidRDefault="0092609D">
      <w:pPr>
        <w:jc w:val="both"/>
        <w:rPr>
          <w:rFonts w:ascii="Arial" w:hAnsi="Arial" w:cs="Arial"/>
          <w:sz w:val="24"/>
          <w:szCs w:val="24"/>
        </w:rPr>
      </w:pPr>
    </w:p>
    <w:p w14:paraId="0E2BD60E" w14:textId="77777777" w:rsidR="0092609D" w:rsidRDefault="00FF48A7">
      <w:pPr>
        <w:jc w:val="both"/>
        <w:rPr>
          <w:rFonts w:ascii="Arial" w:hAnsi="Arial" w:cs="Arial"/>
          <w:sz w:val="24"/>
          <w:szCs w:val="24"/>
        </w:rPr>
      </w:pPr>
      <w:r>
        <w:rPr>
          <w:rFonts w:ascii="Arial" w:hAnsi="Arial" w:cs="Arial"/>
          <w:sz w:val="24"/>
          <w:szCs w:val="24"/>
        </w:rPr>
        <w:t>Councillor Scott Carlton</w:t>
      </w:r>
    </w:p>
    <w:p w14:paraId="42BF9ABF" w14:textId="4886C8B7" w:rsidR="0092609D" w:rsidRDefault="00FE7380">
      <w:pPr>
        <w:jc w:val="both"/>
        <w:rPr>
          <w:rFonts w:ascii="Arial" w:hAnsi="Arial" w:cs="Arial"/>
          <w:sz w:val="24"/>
          <w:szCs w:val="24"/>
        </w:rPr>
      </w:pPr>
      <w:r>
        <w:rPr>
          <w:rFonts w:ascii="Arial" w:hAnsi="Arial" w:cs="Arial"/>
          <w:sz w:val="24"/>
          <w:szCs w:val="24"/>
        </w:rPr>
        <w:t>Vice</w:t>
      </w:r>
      <w:r w:rsidR="00FF48A7">
        <w:rPr>
          <w:rFonts w:ascii="Arial" w:hAnsi="Arial" w:cs="Arial"/>
          <w:sz w:val="24"/>
          <w:szCs w:val="24"/>
        </w:rPr>
        <w:t xml:space="preserve"> Chair</w:t>
      </w:r>
      <w:r>
        <w:rPr>
          <w:rFonts w:ascii="Arial" w:hAnsi="Arial" w:cs="Arial"/>
          <w:sz w:val="24"/>
          <w:szCs w:val="24"/>
        </w:rPr>
        <w:t>man</w:t>
      </w:r>
      <w:r w:rsidR="00FF48A7">
        <w:rPr>
          <w:rFonts w:ascii="Arial" w:hAnsi="Arial" w:cs="Arial"/>
          <w:sz w:val="24"/>
          <w:szCs w:val="24"/>
        </w:rPr>
        <w:t xml:space="preserve"> of the Adult Social Care and Public Health Committee</w:t>
      </w:r>
    </w:p>
    <w:p w14:paraId="4BA06C0D" w14:textId="77777777" w:rsidR="0092609D" w:rsidRDefault="00FF48A7">
      <w:pPr>
        <w:jc w:val="both"/>
        <w:rPr>
          <w:rFonts w:ascii="Arial" w:hAnsi="Arial" w:cs="Arial"/>
          <w:sz w:val="24"/>
          <w:szCs w:val="24"/>
        </w:rPr>
        <w:sectPr w:rsidR="0092609D">
          <w:type w:val="continuous"/>
          <w:pgSz w:w="11906" w:h="16838"/>
          <w:pgMar w:top="1440" w:right="1440" w:bottom="1440" w:left="1440" w:header="708" w:footer="708" w:gutter="0"/>
          <w:pgNumType w:start="1"/>
          <w:cols w:num="2" w:space="708"/>
          <w:docGrid w:linePitch="360"/>
        </w:sectPr>
      </w:pPr>
      <w:r>
        <w:rPr>
          <w:rFonts w:ascii="Arial" w:hAnsi="Arial" w:cs="Arial"/>
          <w:sz w:val="24"/>
          <w:szCs w:val="24"/>
        </w:rPr>
        <w:t>Public Health lead</w:t>
      </w:r>
    </w:p>
    <w:p w14:paraId="645E0051" w14:textId="77777777" w:rsidR="0092609D" w:rsidRDefault="0092609D">
      <w:pPr>
        <w:jc w:val="both"/>
        <w:rPr>
          <w:rFonts w:ascii="Arial" w:hAnsi="Arial" w:cs="Arial"/>
          <w:b/>
          <w:bCs/>
          <w:sz w:val="24"/>
          <w:szCs w:val="24"/>
        </w:rPr>
      </w:pPr>
    </w:p>
    <w:p w14:paraId="053F1C37" w14:textId="77777777" w:rsidR="0092609D" w:rsidRDefault="0092609D">
      <w:pPr>
        <w:jc w:val="both"/>
        <w:rPr>
          <w:rFonts w:ascii="Arial" w:hAnsi="Arial" w:cs="Arial"/>
          <w:b/>
          <w:bCs/>
          <w:sz w:val="24"/>
          <w:szCs w:val="24"/>
        </w:rPr>
      </w:pPr>
    </w:p>
    <w:p w14:paraId="612A15F6" w14:textId="77777777" w:rsidR="0092609D" w:rsidRDefault="00FF48A7">
      <w:pPr>
        <w:jc w:val="both"/>
        <w:rPr>
          <w:rFonts w:ascii="Arial" w:hAnsi="Arial" w:cs="Arial"/>
          <w:b/>
          <w:bCs/>
          <w:sz w:val="24"/>
          <w:szCs w:val="24"/>
        </w:rPr>
      </w:pPr>
      <w:r>
        <w:rPr>
          <w:rFonts w:ascii="Arial" w:hAnsi="Arial" w:cs="Arial"/>
          <w:b/>
          <w:bCs/>
          <w:sz w:val="24"/>
          <w:szCs w:val="24"/>
        </w:rPr>
        <w:lastRenderedPageBreak/>
        <w:t>1.What is Domestic Abuse?</w:t>
      </w:r>
    </w:p>
    <w:p w14:paraId="2699701C" w14:textId="77777777" w:rsidR="0092609D" w:rsidRDefault="00FF48A7">
      <w:pPr>
        <w:jc w:val="both"/>
        <w:rPr>
          <w:rFonts w:ascii="Arial" w:hAnsi="Arial" w:cs="Arial"/>
          <w:sz w:val="24"/>
          <w:szCs w:val="24"/>
        </w:rPr>
      </w:pPr>
      <w:r>
        <w:rPr>
          <w:rFonts w:ascii="Arial" w:hAnsi="Arial" w:cs="Arial"/>
          <w:sz w:val="24"/>
          <w:szCs w:val="24"/>
        </w:rPr>
        <w:t>The Domestic Abuse Act 2021 sets out a new definition of domestic abuse which will be used throughout this strategy. The definition states that behaviour will be classed as domestic abuse if:</w:t>
      </w:r>
    </w:p>
    <w:p w14:paraId="676EB1AB" w14:textId="77777777" w:rsidR="0092609D" w:rsidRDefault="00FF48A7">
      <w:pPr>
        <w:pStyle w:val="ListParagraph"/>
        <w:numPr>
          <w:ilvl w:val="0"/>
          <w:numId w:val="2"/>
        </w:numPr>
        <w:jc w:val="both"/>
        <w:rPr>
          <w:rFonts w:ascii="Arial" w:hAnsi="Arial" w:cs="Arial"/>
          <w:sz w:val="24"/>
          <w:szCs w:val="24"/>
        </w:rPr>
      </w:pPr>
      <w:r>
        <w:rPr>
          <w:rFonts w:ascii="Arial" w:hAnsi="Arial" w:cs="Arial"/>
          <w:sz w:val="24"/>
          <w:szCs w:val="24"/>
        </w:rPr>
        <w:t xml:space="preserve">Both individuals involved are aged 16 or over and are personally connected to each other, and </w:t>
      </w:r>
    </w:p>
    <w:p w14:paraId="1CA2E29C" w14:textId="77777777" w:rsidR="0092609D" w:rsidRDefault="00FF48A7">
      <w:pPr>
        <w:pStyle w:val="ListParagraph"/>
        <w:numPr>
          <w:ilvl w:val="0"/>
          <w:numId w:val="2"/>
        </w:numPr>
        <w:jc w:val="both"/>
        <w:rPr>
          <w:rFonts w:ascii="Arial" w:hAnsi="Arial" w:cs="Arial"/>
          <w:sz w:val="24"/>
          <w:szCs w:val="24"/>
        </w:rPr>
      </w:pPr>
      <w:r>
        <w:rPr>
          <w:rFonts w:ascii="Arial" w:hAnsi="Arial" w:cs="Arial"/>
          <w:sz w:val="24"/>
          <w:szCs w:val="24"/>
        </w:rPr>
        <w:t xml:space="preserve">The behaviour is abusive </w:t>
      </w:r>
    </w:p>
    <w:p w14:paraId="2FDC4D52" w14:textId="77777777" w:rsidR="0092609D" w:rsidRDefault="00FF48A7">
      <w:pPr>
        <w:jc w:val="both"/>
        <w:rPr>
          <w:rFonts w:ascii="Arial" w:hAnsi="Arial" w:cs="Arial"/>
          <w:sz w:val="24"/>
          <w:szCs w:val="24"/>
        </w:rPr>
      </w:pPr>
      <w:r>
        <w:rPr>
          <w:rFonts w:ascii="Arial" w:hAnsi="Arial" w:cs="Arial"/>
          <w:sz w:val="24"/>
          <w:szCs w:val="24"/>
        </w:rPr>
        <w:t>Behaviour is ‘abusive’ if it consists of any of the following:</w:t>
      </w:r>
    </w:p>
    <w:p w14:paraId="318F03AE" w14:textId="77777777" w:rsidR="0092609D" w:rsidRDefault="00FF48A7">
      <w:pPr>
        <w:pStyle w:val="ListParagraph"/>
        <w:numPr>
          <w:ilvl w:val="0"/>
          <w:numId w:val="3"/>
        </w:numPr>
        <w:jc w:val="both"/>
        <w:rPr>
          <w:rFonts w:ascii="Arial" w:hAnsi="Arial" w:cs="Arial"/>
          <w:sz w:val="24"/>
          <w:szCs w:val="24"/>
        </w:rPr>
      </w:pPr>
      <w:r>
        <w:rPr>
          <w:rFonts w:ascii="Arial" w:hAnsi="Arial" w:cs="Arial"/>
          <w:sz w:val="24"/>
          <w:szCs w:val="24"/>
        </w:rPr>
        <w:t>Physical or sexual abuse</w:t>
      </w:r>
    </w:p>
    <w:p w14:paraId="568CE939" w14:textId="77777777" w:rsidR="0092609D" w:rsidRDefault="00FF48A7">
      <w:pPr>
        <w:pStyle w:val="ListParagraph"/>
        <w:numPr>
          <w:ilvl w:val="0"/>
          <w:numId w:val="3"/>
        </w:numPr>
        <w:jc w:val="both"/>
        <w:rPr>
          <w:rFonts w:ascii="Arial" w:hAnsi="Arial" w:cs="Arial"/>
          <w:sz w:val="24"/>
          <w:szCs w:val="24"/>
        </w:rPr>
      </w:pPr>
      <w:r>
        <w:rPr>
          <w:rFonts w:ascii="Arial" w:hAnsi="Arial" w:cs="Arial"/>
          <w:sz w:val="24"/>
          <w:szCs w:val="24"/>
        </w:rPr>
        <w:t>Violent or threatening behaviour</w:t>
      </w:r>
    </w:p>
    <w:p w14:paraId="76DC26B1" w14:textId="77777777" w:rsidR="0092609D" w:rsidRDefault="00FF48A7">
      <w:pPr>
        <w:pStyle w:val="ListParagraph"/>
        <w:numPr>
          <w:ilvl w:val="0"/>
          <w:numId w:val="3"/>
        </w:numPr>
        <w:jc w:val="both"/>
        <w:rPr>
          <w:rFonts w:ascii="Arial" w:hAnsi="Arial" w:cs="Arial"/>
          <w:sz w:val="24"/>
          <w:szCs w:val="24"/>
        </w:rPr>
      </w:pPr>
      <w:r>
        <w:rPr>
          <w:rFonts w:ascii="Arial" w:hAnsi="Arial" w:cs="Arial"/>
          <w:sz w:val="24"/>
          <w:szCs w:val="24"/>
        </w:rPr>
        <w:t>Controlling or coercive behaviour</w:t>
      </w:r>
    </w:p>
    <w:p w14:paraId="76C53F38" w14:textId="77777777" w:rsidR="0092609D" w:rsidRDefault="00FF48A7">
      <w:pPr>
        <w:pStyle w:val="ListParagraph"/>
        <w:numPr>
          <w:ilvl w:val="0"/>
          <w:numId w:val="3"/>
        </w:numPr>
        <w:jc w:val="both"/>
        <w:rPr>
          <w:rFonts w:ascii="Arial" w:hAnsi="Arial" w:cs="Arial"/>
          <w:sz w:val="24"/>
          <w:szCs w:val="24"/>
        </w:rPr>
      </w:pPr>
      <w:r>
        <w:rPr>
          <w:rFonts w:ascii="Arial" w:hAnsi="Arial" w:cs="Arial"/>
          <w:sz w:val="24"/>
          <w:szCs w:val="24"/>
        </w:rPr>
        <w:t>Economic abuse</w:t>
      </w:r>
    </w:p>
    <w:p w14:paraId="08174F58" w14:textId="77777777" w:rsidR="0092609D" w:rsidRDefault="00FF48A7">
      <w:pPr>
        <w:pStyle w:val="ListParagraph"/>
        <w:numPr>
          <w:ilvl w:val="0"/>
          <w:numId w:val="3"/>
        </w:numPr>
        <w:jc w:val="both"/>
        <w:rPr>
          <w:rFonts w:ascii="Arial" w:hAnsi="Arial" w:cs="Arial"/>
          <w:sz w:val="24"/>
          <w:szCs w:val="24"/>
        </w:rPr>
      </w:pPr>
      <w:r>
        <w:rPr>
          <w:rFonts w:ascii="Arial" w:hAnsi="Arial" w:cs="Arial"/>
          <w:sz w:val="24"/>
          <w:szCs w:val="24"/>
        </w:rPr>
        <w:t xml:space="preserve">Psychological, emotional, or other abuse. </w:t>
      </w:r>
    </w:p>
    <w:p w14:paraId="014B8A29" w14:textId="77777777" w:rsidR="0092609D" w:rsidRDefault="00FF48A7">
      <w:pPr>
        <w:jc w:val="both"/>
        <w:rPr>
          <w:rFonts w:ascii="Arial" w:hAnsi="Arial" w:cs="Arial"/>
          <w:sz w:val="24"/>
          <w:szCs w:val="24"/>
        </w:rPr>
      </w:pPr>
      <w:r>
        <w:rPr>
          <w:rFonts w:ascii="Arial" w:hAnsi="Arial" w:cs="Arial"/>
          <w:sz w:val="24"/>
          <w:szCs w:val="24"/>
        </w:rPr>
        <w:t xml:space="preserve">Irrespective of whether the behaviour consists of a single incident or a course of conduct. </w:t>
      </w:r>
    </w:p>
    <w:p w14:paraId="49FFFA4C" w14:textId="77777777" w:rsidR="0092609D" w:rsidRDefault="00FF48A7">
      <w:pPr>
        <w:jc w:val="both"/>
        <w:rPr>
          <w:rFonts w:ascii="Arial" w:hAnsi="Arial" w:cs="Arial"/>
          <w:sz w:val="24"/>
          <w:szCs w:val="24"/>
        </w:rPr>
      </w:pPr>
      <w:r>
        <w:rPr>
          <w:rFonts w:ascii="Arial" w:hAnsi="Arial" w:cs="Arial"/>
          <w:sz w:val="24"/>
          <w:szCs w:val="24"/>
        </w:rPr>
        <w:t>The 2021 Act identifies that children of domestic abuse survivors who have seen, heard, or experienced the effect of that abuse are survivors.</w:t>
      </w:r>
    </w:p>
    <w:p w14:paraId="7C320050" w14:textId="77777777" w:rsidR="0092609D" w:rsidRDefault="0092609D">
      <w:pPr>
        <w:jc w:val="both"/>
        <w:rPr>
          <w:rFonts w:ascii="Arial" w:hAnsi="Arial" w:cs="Arial"/>
          <w:sz w:val="24"/>
          <w:szCs w:val="24"/>
        </w:rPr>
      </w:pPr>
    </w:p>
    <w:p w14:paraId="2542E60A" w14:textId="77777777" w:rsidR="0092609D" w:rsidRDefault="00FF48A7">
      <w:pPr>
        <w:jc w:val="both"/>
        <w:rPr>
          <w:rFonts w:ascii="Arial" w:hAnsi="Arial" w:cs="Arial"/>
          <w:b/>
          <w:bCs/>
          <w:sz w:val="24"/>
          <w:szCs w:val="24"/>
        </w:rPr>
      </w:pPr>
      <w:r>
        <w:rPr>
          <w:rFonts w:ascii="Arial" w:hAnsi="Arial" w:cs="Arial"/>
          <w:b/>
          <w:bCs/>
          <w:sz w:val="24"/>
          <w:szCs w:val="24"/>
        </w:rPr>
        <w:t xml:space="preserve">2. What are the needs of our population? </w:t>
      </w:r>
    </w:p>
    <w:p w14:paraId="127FD38B" w14:textId="77777777" w:rsidR="0092609D" w:rsidRDefault="00FF48A7">
      <w:pPr>
        <w:jc w:val="both"/>
        <w:rPr>
          <w:rFonts w:ascii="Arial" w:hAnsi="Arial" w:cs="Arial"/>
          <w:sz w:val="24"/>
          <w:szCs w:val="24"/>
        </w:rPr>
      </w:pPr>
      <w:r>
        <w:rPr>
          <w:rFonts w:ascii="Arial" w:hAnsi="Arial" w:cs="Arial"/>
          <w:sz w:val="24"/>
          <w:szCs w:val="24"/>
        </w:rPr>
        <w:t xml:space="preserve">Nottinghamshire County’s Joint Strategic Needs Assessment (JSNA) on domestic abuse was published in 2019.  The summary findings are shown within Figure 1. These findings highlight the gendered nature of domestic abuse with women much more likely to experience abuse than men.  The prevalence and crime data highlight the level and increase in reporting however, we know that under reporting is a key feature of abuse so actual case figures are likely to be higher.  The Multiagency Risk Assessment Conference (MARAC) data highlights the repeat victimisation involved in high risk cases along with the high number of children affected by domestic abuse. </w:t>
      </w:r>
    </w:p>
    <w:p w14:paraId="4CE34107" w14:textId="77777777" w:rsidR="0092609D" w:rsidRDefault="00FF48A7">
      <w:pPr>
        <w:rPr>
          <w:rFonts w:ascii="Arial" w:hAnsi="Arial" w:cs="Arial"/>
          <w:b/>
          <w:bCs/>
          <w:sz w:val="24"/>
          <w:szCs w:val="24"/>
        </w:rPr>
      </w:pPr>
      <w:r>
        <w:rPr>
          <w:rFonts w:ascii="Arial" w:hAnsi="Arial" w:cs="Arial"/>
          <w:b/>
          <w:bCs/>
          <w:sz w:val="24"/>
          <w:szCs w:val="24"/>
        </w:rPr>
        <w:br w:type="page"/>
      </w:r>
    </w:p>
    <w:p w14:paraId="454298F6" w14:textId="77777777" w:rsidR="0092609D" w:rsidRDefault="00FF48A7">
      <w:pPr>
        <w:jc w:val="both"/>
        <w:rPr>
          <w:rFonts w:ascii="Arial" w:hAnsi="Arial" w:cs="Arial"/>
          <w:b/>
          <w:bCs/>
          <w:sz w:val="24"/>
          <w:szCs w:val="24"/>
        </w:rPr>
      </w:pPr>
      <w:r>
        <w:rPr>
          <w:rFonts w:ascii="Arial" w:hAnsi="Arial" w:cs="Arial"/>
          <w:b/>
          <w:bCs/>
          <w:sz w:val="24"/>
          <w:szCs w:val="24"/>
        </w:rPr>
        <w:lastRenderedPageBreak/>
        <w:t>Figure 1: Summary of information in the Joint Strategic Needs Assessment on Domestic Abuse (2019)</w:t>
      </w:r>
    </w:p>
    <w:p w14:paraId="26F2F308" w14:textId="77777777" w:rsidR="0092609D" w:rsidRDefault="00FF48A7">
      <w:pPr>
        <w:jc w:val="both"/>
        <w:rPr>
          <w:rFonts w:ascii="Arial" w:hAnsi="Arial" w:cs="Arial"/>
          <w:sz w:val="24"/>
          <w:szCs w:val="24"/>
        </w:rPr>
      </w:pPr>
      <w:r>
        <w:rPr>
          <w:rFonts w:ascii="Arial" w:hAnsi="Arial" w:cs="Arial"/>
          <w:noProof/>
          <w:sz w:val="24"/>
          <w:szCs w:val="24"/>
        </w:rPr>
        <w:drawing>
          <wp:inline distT="0" distB="0" distL="0" distR="0" wp14:anchorId="0765EBA5" wp14:editId="6C0DDF86">
            <wp:extent cx="6023155" cy="2908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2212" cy="2917502"/>
                    </a:xfrm>
                    <a:prstGeom prst="rect">
                      <a:avLst/>
                    </a:prstGeom>
                    <a:noFill/>
                  </pic:spPr>
                </pic:pic>
              </a:graphicData>
            </a:graphic>
          </wp:inline>
        </w:drawing>
      </w:r>
    </w:p>
    <w:p w14:paraId="51622F54" w14:textId="77777777" w:rsidR="0092609D" w:rsidRDefault="00FF48A7">
      <w:pPr>
        <w:jc w:val="both"/>
        <w:rPr>
          <w:rFonts w:ascii="Arial" w:hAnsi="Arial" w:cs="Arial"/>
          <w:sz w:val="24"/>
          <w:szCs w:val="24"/>
        </w:rPr>
      </w:pPr>
      <w:r>
        <w:rPr>
          <w:rFonts w:ascii="Arial" w:hAnsi="Arial" w:cs="Arial"/>
          <w:sz w:val="24"/>
          <w:szCs w:val="24"/>
        </w:rPr>
        <w:t>Source: Nottinghamshire insight website (2021)</w:t>
      </w:r>
      <w:r>
        <w:rPr>
          <w:rStyle w:val="FootnoteReference"/>
          <w:rFonts w:ascii="Arial" w:hAnsi="Arial" w:cs="Arial"/>
          <w:sz w:val="24"/>
          <w:szCs w:val="24"/>
        </w:rPr>
        <w:footnoteReference w:id="1"/>
      </w:r>
    </w:p>
    <w:p w14:paraId="3EBE96E9" w14:textId="77777777" w:rsidR="0092609D" w:rsidRDefault="00FF48A7">
      <w:pPr>
        <w:jc w:val="both"/>
        <w:rPr>
          <w:rFonts w:ascii="Arial" w:hAnsi="Arial" w:cs="Arial"/>
          <w:sz w:val="24"/>
          <w:szCs w:val="24"/>
        </w:rPr>
      </w:pPr>
      <w:r>
        <w:rPr>
          <w:rFonts w:ascii="Arial" w:hAnsi="Arial" w:cs="Arial"/>
          <w:sz w:val="24"/>
          <w:szCs w:val="24"/>
        </w:rPr>
        <w:t xml:space="preserve">The findings from this JSNA resulted in a series of recommendations (Table 1) many of which remain relevant to the continued response to domestic abuse and will be reflected throughout this strategy within relevant chapters. Each recommendation within the table has been updated to briefly outline updated responsibilities and progress.  </w:t>
      </w:r>
    </w:p>
    <w:p w14:paraId="30B049FA" w14:textId="77777777" w:rsidR="0092609D" w:rsidRDefault="00FF48A7">
      <w:pPr>
        <w:jc w:val="both"/>
        <w:rPr>
          <w:rFonts w:ascii="Arial" w:hAnsi="Arial" w:cs="Arial"/>
          <w:i/>
          <w:iCs/>
          <w:sz w:val="24"/>
          <w:szCs w:val="24"/>
        </w:rPr>
      </w:pPr>
      <w:r>
        <w:rPr>
          <w:rFonts w:ascii="Arial" w:hAnsi="Arial" w:cs="Arial"/>
          <w:i/>
          <w:iCs/>
          <w:sz w:val="24"/>
          <w:szCs w:val="24"/>
        </w:rPr>
        <w:t>Table 1: Recommendations from the Domestic Abuse JSNA 2019</w:t>
      </w:r>
    </w:p>
    <w:tbl>
      <w:tblPr>
        <w:tblStyle w:val="TableGrid"/>
        <w:tblW w:w="9354" w:type="dxa"/>
        <w:tblLook w:val="04A0" w:firstRow="1" w:lastRow="0" w:firstColumn="1" w:lastColumn="0" w:noHBand="0" w:noVBand="1"/>
      </w:tblPr>
      <w:tblGrid>
        <w:gridCol w:w="850"/>
        <w:gridCol w:w="5669"/>
        <w:gridCol w:w="2835"/>
      </w:tblGrid>
      <w:tr w:rsidR="0092609D" w14:paraId="0F517AB5" w14:textId="77777777">
        <w:tc>
          <w:tcPr>
            <w:tcW w:w="850" w:type="dxa"/>
            <w:shd w:val="clear" w:color="auto" w:fill="FFFF00"/>
          </w:tcPr>
          <w:p w14:paraId="7612D3C8" w14:textId="77777777" w:rsidR="0092609D" w:rsidRDefault="0092609D">
            <w:pPr>
              <w:jc w:val="both"/>
              <w:rPr>
                <w:rFonts w:ascii="Arial" w:hAnsi="Arial" w:cs="Arial"/>
                <w:b/>
              </w:rPr>
            </w:pPr>
          </w:p>
        </w:tc>
        <w:tc>
          <w:tcPr>
            <w:tcW w:w="5669" w:type="dxa"/>
            <w:shd w:val="clear" w:color="auto" w:fill="FFFF00"/>
          </w:tcPr>
          <w:p w14:paraId="4B53A94D" w14:textId="77777777" w:rsidR="0092609D" w:rsidRDefault="00FF48A7">
            <w:pPr>
              <w:jc w:val="both"/>
              <w:rPr>
                <w:rFonts w:ascii="Arial" w:hAnsi="Arial" w:cs="Arial"/>
                <w:b/>
              </w:rPr>
            </w:pPr>
            <w:r>
              <w:rPr>
                <w:rFonts w:ascii="Arial" w:hAnsi="Arial" w:cs="Arial"/>
                <w:b/>
              </w:rPr>
              <w:t>Recommendation</w:t>
            </w:r>
          </w:p>
        </w:tc>
        <w:tc>
          <w:tcPr>
            <w:tcW w:w="2835" w:type="dxa"/>
            <w:shd w:val="clear" w:color="auto" w:fill="FFFF00"/>
          </w:tcPr>
          <w:p w14:paraId="6392BC5F" w14:textId="77777777" w:rsidR="0092609D" w:rsidRDefault="00FF48A7">
            <w:pPr>
              <w:jc w:val="both"/>
              <w:rPr>
                <w:rFonts w:ascii="Arial" w:hAnsi="Arial" w:cs="Arial"/>
                <w:b/>
              </w:rPr>
            </w:pPr>
            <w:r>
              <w:rPr>
                <w:rFonts w:ascii="Arial" w:hAnsi="Arial" w:cs="Arial"/>
                <w:b/>
              </w:rPr>
              <w:t>Status</w:t>
            </w:r>
          </w:p>
        </w:tc>
      </w:tr>
      <w:tr w:rsidR="0092609D" w14:paraId="14E1A602" w14:textId="77777777">
        <w:trPr>
          <w:trHeight w:val="283"/>
        </w:trPr>
        <w:tc>
          <w:tcPr>
            <w:tcW w:w="9354" w:type="dxa"/>
            <w:gridSpan w:val="3"/>
            <w:shd w:val="clear" w:color="auto" w:fill="FFC000"/>
          </w:tcPr>
          <w:p w14:paraId="43DD1E56" w14:textId="77777777" w:rsidR="0092609D" w:rsidRDefault="00FF48A7">
            <w:pPr>
              <w:jc w:val="both"/>
              <w:rPr>
                <w:rFonts w:ascii="Arial" w:hAnsi="Arial" w:cs="Arial"/>
                <w:b/>
              </w:rPr>
            </w:pPr>
            <w:r>
              <w:rPr>
                <w:rFonts w:ascii="Arial" w:hAnsi="Arial" w:cs="Arial"/>
                <w:b/>
              </w:rPr>
              <w:t>Partnership working</w:t>
            </w:r>
          </w:p>
        </w:tc>
      </w:tr>
      <w:tr w:rsidR="0092609D" w14:paraId="1ADD8CF3" w14:textId="77777777">
        <w:tc>
          <w:tcPr>
            <w:tcW w:w="850" w:type="dxa"/>
          </w:tcPr>
          <w:p w14:paraId="2FAA4942" w14:textId="77777777" w:rsidR="0092609D" w:rsidRDefault="00FF48A7">
            <w:pPr>
              <w:jc w:val="both"/>
              <w:rPr>
                <w:rFonts w:ascii="Arial" w:hAnsi="Arial" w:cs="Arial"/>
              </w:rPr>
            </w:pPr>
            <w:r>
              <w:rPr>
                <w:rFonts w:ascii="Arial" w:hAnsi="Arial" w:cs="Arial"/>
              </w:rPr>
              <w:t>1</w:t>
            </w:r>
          </w:p>
        </w:tc>
        <w:tc>
          <w:tcPr>
            <w:tcW w:w="5669" w:type="dxa"/>
          </w:tcPr>
          <w:p w14:paraId="32C93B19" w14:textId="77777777" w:rsidR="0092609D" w:rsidRDefault="00FF48A7">
            <w:pPr>
              <w:jc w:val="both"/>
              <w:rPr>
                <w:rFonts w:ascii="Arial" w:eastAsia="Times New Roman" w:hAnsi="Arial" w:cs="Arial"/>
              </w:rPr>
            </w:pPr>
            <w:r>
              <w:rPr>
                <w:rFonts w:ascii="Arial" w:eastAsia="Times New Roman" w:hAnsi="Arial" w:cs="Arial"/>
              </w:rPr>
              <w:t xml:space="preserve">Maintain the Nottinghamshire Domestic and Sexual Abuse Executive Group, ensuring broad representation, including the specialist Domestic and Sexual Abuse (DSA) voluntary sector; to ensure partners are working to an over-arching strategy with an action plan and analysis. </w:t>
            </w:r>
          </w:p>
          <w:p w14:paraId="6CED0AEA" w14:textId="77777777" w:rsidR="0092609D" w:rsidRDefault="0092609D">
            <w:pPr>
              <w:jc w:val="both"/>
              <w:rPr>
                <w:rFonts w:ascii="Arial" w:hAnsi="Arial" w:cs="Arial"/>
              </w:rPr>
            </w:pPr>
          </w:p>
        </w:tc>
        <w:tc>
          <w:tcPr>
            <w:tcW w:w="2835" w:type="dxa"/>
          </w:tcPr>
          <w:p w14:paraId="5CC8B53B" w14:textId="77777777" w:rsidR="0092609D" w:rsidRDefault="00FF48A7">
            <w:pPr>
              <w:jc w:val="both"/>
              <w:rPr>
                <w:rFonts w:ascii="Arial" w:hAnsi="Arial" w:cs="Arial"/>
              </w:rPr>
            </w:pPr>
            <w:r>
              <w:rPr>
                <w:rFonts w:ascii="Arial" w:hAnsi="Arial" w:cs="Arial"/>
              </w:rPr>
              <w:t xml:space="preserve">Domestic and Sexual Abuse Executive to be replaced by the Domestic Abuse Local Partnership Board and will maintain the partnership working ethos from this recommendation. </w:t>
            </w:r>
          </w:p>
        </w:tc>
      </w:tr>
      <w:tr w:rsidR="0092609D" w14:paraId="5B844335" w14:textId="77777777">
        <w:tc>
          <w:tcPr>
            <w:tcW w:w="850" w:type="dxa"/>
          </w:tcPr>
          <w:p w14:paraId="40750B10" w14:textId="77777777" w:rsidR="0092609D" w:rsidRDefault="00FF48A7">
            <w:pPr>
              <w:jc w:val="both"/>
              <w:rPr>
                <w:rFonts w:ascii="Arial" w:hAnsi="Arial" w:cs="Arial"/>
              </w:rPr>
            </w:pPr>
            <w:r>
              <w:rPr>
                <w:rFonts w:ascii="Arial" w:hAnsi="Arial" w:cs="Arial"/>
              </w:rPr>
              <w:t>2</w:t>
            </w:r>
          </w:p>
        </w:tc>
        <w:tc>
          <w:tcPr>
            <w:tcW w:w="5669" w:type="dxa"/>
          </w:tcPr>
          <w:p w14:paraId="653634E9" w14:textId="77777777" w:rsidR="0092609D" w:rsidRDefault="00FF48A7">
            <w:pPr>
              <w:jc w:val="both"/>
              <w:rPr>
                <w:rFonts w:ascii="Arial" w:eastAsia="Times New Roman" w:hAnsi="Arial" w:cs="Arial"/>
              </w:rPr>
            </w:pPr>
            <w:r>
              <w:rPr>
                <w:rFonts w:ascii="Arial" w:eastAsia="Times New Roman" w:hAnsi="Arial" w:cs="Arial"/>
              </w:rPr>
              <w:t xml:space="preserve">To maintain a co-ordinated commissioning approach to Domestic Abuse across Nottinghamshire </w:t>
            </w:r>
          </w:p>
        </w:tc>
        <w:tc>
          <w:tcPr>
            <w:tcW w:w="2835" w:type="dxa"/>
          </w:tcPr>
          <w:p w14:paraId="6B98AF26" w14:textId="77777777" w:rsidR="0092609D" w:rsidRDefault="00FF48A7">
            <w:pPr>
              <w:jc w:val="both"/>
              <w:rPr>
                <w:rFonts w:ascii="Arial" w:hAnsi="Arial" w:cs="Arial"/>
              </w:rPr>
            </w:pPr>
            <w:r>
              <w:rPr>
                <w:rFonts w:ascii="Arial" w:hAnsi="Arial" w:cs="Arial"/>
              </w:rPr>
              <w:t xml:space="preserve">To be delivered through Local Partnership Board and </w:t>
            </w:r>
          </w:p>
        </w:tc>
      </w:tr>
      <w:tr w:rsidR="0092609D" w14:paraId="4492526B" w14:textId="77777777">
        <w:tc>
          <w:tcPr>
            <w:tcW w:w="850" w:type="dxa"/>
          </w:tcPr>
          <w:p w14:paraId="7C133293" w14:textId="77777777" w:rsidR="0092609D" w:rsidRDefault="00FF48A7">
            <w:pPr>
              <w:jc w:val="both"/>
              <w:rPr>
                <w:rFonts w:ascii="Arial" w:hAnsi="Arial" w:cs="Arial"/>
              </w:rPr>
            </w:pPr>
            <w:r>
              <w:rPr>
                <w:rFonts w:ascii="Arial" w:hAnsi="Arial" w:cs="Arial"/>
              </w:rPr>
              <w:t>3</w:t>
            </w:r>
          </w:p>
        </w:tc>
        <w:tc>
          <w:tcPr>
            <w:tcW w:w="5669" w:type="dxa"/>
          </w:tcPr>
          <w:p w14:paraId="078827F1" w14:textId="77777777" w:rsidR="0092609D" w:rsidRDefault="00FF48A7">
            <w:pPr>
              <w:jc w:val="both"/>
              <w:rPr>
                <w:rFonts w:ascii="Arial" w:eastAsia="Times New Roman" w:hAnsi="Arial" w:cs="Arial"/>
              </w:rPr>
            </w:pPr>
            <w:r>
              <w:rPr>
                <w:rFonts w:ascii="Arial" w:eastAsia="Times New Roman" w:hAnsi="Arial" w:cs="Arial"/>
              </w:rPr>
              <w:t>All agencies to develop and promote policy and procedures for work with survivors, children, and perpetrators, including workforce training and employee domestic violence policies</w:t>
            </w:r>
          </w:p>
        </w:tc>
        <w:tc>
          <w:tcPr>
            <w:tcW w:w="2835" w:type="dxa"/>
          </w:tcPr>
          <w:p w14:paraId="0D7109D1" w14:textId="77777777" w:rsidR="0092609D" w:rsidRDefault="00FF48A7">
            <w:pPr>
              <w:jc w:val="both"/>
              <w:rPr>
                <w:rFonts w:ascii="Arial" w:hAnsi="Arial" w:cs="Arial"/>
              </w:rPr>
            </w:pPr>
            <w:r>
              <w:rPr>
                <w:rFonts w:ascii="Arial" w:hAnsi="Arial" w:cs="Arial"/>
              </w:rPr>
              <w:t xml:space="preserve">Support from the Local Partnership Board and commissioned domestic abuse training Provider. </w:t>
            </w:r>
          </w:p>
        </w:tc>
      </w:tr>
      <w:tr w:rsidR="0092609D" w14:paraId="654C8245" w14:textId="77777777">
        <w:tc>
          <w:tcPr>
            <w:tcW w:w="850" w:type="dxa"/>
          </w:tcPr>
          <w:p w14:paraId="3C70B541" w14:textId="77777777" w:rsidR="0092609D" w:rsidRDefault="00FF48A7">
            <w:pPr>
              <w:jc w:val="both"/>
              <w:rPr>
                <w:rFonts w:ascii="Arial" w:hAnsi="Arial" w:cs="Arial"/>
              </w:rPr>
            </w:pPr>
            <w:r>
              <w:rPr>
                <w:rFonts w:ascii="Arial" w:hAnsi="Arial" w:cs="Arial"/>
              </w:rPr>
              <w:t>4</w:t>
            </w:r>
          </w:p>
        </w:tc>
        <w:tc>
          <w:tcPr>
            <w:tcW w:w="5669" w:type="dxa"/>
          </w:tcPr>
          <w:p w14:paraId="4AE6450C" w14:textId="77777777" w:rsidR="0092609D" w:rsidRDefault="00FF48A7">
            <w:pPr>
              <w:jc w:val="both"/>
              <w:rPr>
                <w:rFonts w:ascii="Arial" w:eastAsia="Times New Roman" w:hAnsi="Arial" w:cs="Arial"/>
              </w:rPr>
            </w:pPr>
            <w:r>
              <w:rPr>
                <w:rFonts w:ascii="Arial" w:hAnsi="Arial" w:cs="Arial"/>
              </w:rPr>
              <w:t xml:space="preserve">Agencies to acknowledge the importance of maintaining provision of refuge and other specialist services and </w:t>
            </w:r>
            <w:r>
              <w:rPr>
                <w:rFonts w:ascii="Arial" w:hAnsi="Arial" w:cs="Arial"/>
              </w:rPr>
              <w:lastRenderedPageBreak/>
              <w:t>work with the Safer Nottinghamshire Board to address sustainability</w:t>
            </w:r>
          </w:p>
        </w:tc>
        <w:tc>
          <w:tcPr>
            <w:tcW w:w="2835" w:type="dxa"/>
          </w:tcPr>
          <w:p w14:paraId="7EF3AD4E" w14:textId="77777777" w:rsidR="0092609D" w:rsidRDefault="00FF48A7">
            <w:pPr>
              <w:jc w:val="both"/>
              <w:rPr>
                <w:rFonts w:ascii="Arial" w:hAnsi="Arial" w:cs="Arial"/>
              </w:rPr>
            </w:pPr>
            <w:r>
              <w:rPr>
                <w:rFonts w:ascii="Arial" w:hAnsi="Arial" w:cs="Arial"/>
              </w:rPr>
              <w:lastRenderedPageBreak/>
              <w:t xml:space="preserve">It is now a statutory duty for Local Authorities to provide safe accommodation </w:t>
            </w:r>
            <w:r>
              <w:rPr>
                <w:rFonts w:ascii="Arial" w:hAnsi="Arial" w:cs="Arial"/>
              </w:rPr>
              <w:lastRenderedPageBreak/>
              <w:t xml:space="preserve">support services and this will include maintaining existing provision. </w:t>
            </w:r>
          </w:p>
        </w:tc>
      </w:tr>
      <w:tr w:rsidR="0092609D" w14:paraId="7E86F692" w14:textId="77777777">
        <w:tc>
          <w:tcPr>
            <w:tcW w:w="850" w:type="dxa"/>
          </w:tcPr>
          <w:p w14:paraId="432E7180" w14:textId="77777777" w:rsidR="0092609D" w:rsidRDefault="00FF48A7">
            <w:pPr>
              <w:jc w:val="both"/>
              <w:rPr>
                <w:rFonts w:ascii="Arial" w:hAnsi="Arial" w:cs="Arial"/>
              </w:rPr>
            </w:pPr>
            <w:r>
              <w:rPr>
                <w:rFonts w:ascii="Arial" w:hAnsi="Arial" w:cs="Arial"/>
              </w:rPr>
              <w:lastRenderedPageBreak/>
              <w:t>5</w:t>
            </w:r>
          </w:p>
        </w:tc>
        <w:tc>
          <w:tcPr>
            <w:tcW w:w="5669" w:type="dxa"/>
          </w:tcPr>
          <w:p w14:paraId="67C50C92" w14:textId="77777777" w:rsidR="0092609D" w:rsidRDefault="00FF48A7">
            <w:pPr>
              <w:autoSpaceDE w:val="0"/>
              <w:autoSpaceDN w:val="0"/>
              <w:adjustRightInd w:val="0"/>
              <w:jc w:val="both"/>
              <w:rPr>
                <w:rFonts w:ascii="Arial" w:hAnsi="Arial" w:cs="Arial"/>
              </w:rPr>
            </w:pPr>
            <w:r>
              <w:rPr>
                <w:rFonts w:ascii="Arial" w:hAnsi="Arial" w:cs="Arial"/>
              </w:rPr>
              <w:t>Further ongoing engagement work with survivors to continually inform practice is valuable therefore it is suggested that the DSA Exec develop a Domestic Abuse Engagement Strategy.</w:t>
            </w:r>
          </w:p>
          <w:p w14:paraId="0D802B69" w14:textId="77777777" w:rsidR="0092609D" w:rsidRDefault="0092609D">
            <w:pPr>
              <w:jc w:val="both"/>
              <w:rPr>
                <w:rFonts w:ascii="Arial" w:hAnsi="Arial" w:cs="Arial"/>
              </w:rPr>
            </w:pPr>
          </w:p>
        </w:tc>
        <w:tc>
          <w:tcPr>
            <w:tcW w:w="2835" w:type="dxa"/>
          </w:tcPr>
          <w:p w14:paraId="090E23FA" w14:textId="77777777" w:rsidR="0092609D" w:rsidRDefault="00FF48A7">
            <w:pPr>
              <w:jc w:val="both"/>
              <w:rPr>
                <w:rFonts w:ascii="Arial" w:hAnsi="Arial" w:cs="Arial"/>
              </w:rPr>
            </w:pPr>
            <w:r>
              <w:rPr>
                <w:rFonts w:ascii="Arial" w:hAnsi="Arial" w:cs="Arial"/>
              </w:rPr>
              <w:t>It is now a statutory requirement to ensure that survivors are engaged within the Local Partnership Board and a service is being commissioned to deliver a survivor network to represent the voice of survivors.</w:t>
            </w:r>
          </w:p>
        </w:tc>
      </w:tr>
      <w:tr w:rsidR="0092609D" w14:paraId="57939252" w14:textId="77777777">
        <w:tc>
          <w:tcPr>
            <w:tcW w:w="850" w:type="dxa"/>
          </w:tcPr>
          <w:p w14:paraId="1AAE4D8E" w14:textId="77777777" w:rsidR="0092609D" w:rsidRDefault="00FF48A7">
            <w:pPr>
              <w:jc w:val="both"/>
              <w:rPr>
                <w:rFonts w:ascii="Arial" w:hAnsi="Arial" w:cs="Arial"/>
              </w:rPr>
            </w:pPr>
            <w:r>
              <w:rPr>
                <w:rFonts w:ascii="Arial" w:hAnsi="Arial" w:cs="Arial"/>
              </w:rPr>
              <w:t>6</w:t>
            </w:r>
          </w:p>
        </w:tc>
        <w:tc>
          <w:tcPr>
            <w:tcW w:w="5669" w:type="dxa"/>
          </w:tcPr>
          <w:p w14:paraId="2BE206A5" w14:textId="77777777" w:rsidR="0092609D" w:rsidRDefault="00FF48A7">
            <w:pPr>
              <w:autoSpaceDE w:val="0"/>
              <w:autoSpaceDN w:val="0"/>
              <w:adjustRightInd w:val="0"/>
              <w:jc w:val="both"/>
              <w:rPr>
                <w:rFonts w:ascii="Arial" w:hAnsi="Arial" w:cs="Arial"/>
              </w:rPr>
            </w:pPr>
            <w:r>
              <w:rPr>
                <w:rFonts w:ascii="Arial" w:hAnsi="Arial" w:cs="Arial"/>
              </w:rPr>
              <w:t>Assess the implications of the Domestic Abuse Bill published January 2019</w:t>
            </w:r>
          </w:p>
        </w:tc>
        <w:tc>
          <w:tcPr>
            <w:tcW w:w="2835" w:type="dxa"/>
          </w:tcPr>
          <w:p w14:paraId="1925BB6A" w14:textId="77777777" w:rsidR="0092609D" w:rsidRDefault="00FF48A7">
            <w:pPr>
              <w:jc w:val="both"/>
              <w:rPr>
                <w:rFonts w:ascii="Arial" w:hAnsi="Arial" w:cs="Arial"/>
              </w:rPr>
            </w:pPr>
            <w:r>
              <w:rPr>
                <w:rFonts w:ascii="Arial" w:hAnsi="Arial" w:cs="Arial"/>
              </w:rPr>
              <w:t xml:space="preserve">Completed </w:t>
            </w:r>
          </w:p>
        </w:tc>
      </w:tr>
      <w:tr w:rsidR="0092609D" w14:paraId="52CFA345" w14:textId="77777777">
        <w:trPr>
          <w:trHeight w:val="283"/>
        </w:trPr>
        <w:tc>
          <w:tcPr>
            <w:tcW w:w="9354" w:type="dxa"/>
            <w:gridSpan w:val="3"/>
            <w:shd w:val="clear" w:color="auto" w:fill="FFC000"/>
          </w:tcPr>
          <w:p w14:paraId="53613233" w14:textId="77777777" w:rsidR="0092609D" w:rsidRDefault="00FF48A7">
            <w:pPr>
              <w:jc w:val="both"/>
              <w:rPr>
                <w:rFonts w:ascii="Arial" w:hAnsi="Arial" w:cs="Arial"/>
                <w:b/>
              </w:rPr>
            </w:pPr>
            <w:r>
              <w:rPr>
                <w:rFonts w:ascii="Arial" w:hAnsi="Arial" w:cs="Arial"/>
                <w:b/>
              </w:rPr>
              <w:t>Prevention</w:t>
            </w:r>
          </w:p>
        </w:tc>
      </w:tr>
      <w:tr w:rsidR="0092609D" w14:paraId="10A1775B" w14:textId="77777777">
        <w:tc>
          <w:tcPr>
            <w:tcW w:w="850" w:type="dxa"/>
          </w:tcPr>
          <w:p w14:paraId="02B7789E" w14:textId="77777777" w:rsidR="0092609D" w:rsidRDefault="00FF48A7">
            <w:pPr>
              <w:jc w:val="both"/>
              <w:rPr>
                <w:rFonts w:ascii="Arial" w:hAnsi="Arial" w:cs="Arial"/>
              </w:rPr>
            </w:pPr>
            <w:r>
              <w:rPr>
                <w:rFonts w:ascii="Arial" w:hAnsi="Arial" w:cs="Arial"/>
              </w:rPr>
              <w:t>7</w:t>
            </w:r>
          </w:p>
        </w:tc>
        <w:tc>
          <w:tcPr>
            <w:tcW w:w="5669" w:type="dxa"/>
          </w:tcPr>
          <w:p w14:paraId="539B041D" w14:textId="77777777" w:rsidR="0092609D" w:rsidRDefault="00FF48A7">
            <w:pPr>
              <w:jc w:val="both"/>
              <w:rPr>
                <w:rFonts w:ascii="Arial" w:eastAsia="Times New Roman" w:hAnsi="Arial" w:cs="Arial"/>
              </w:rPr>
            </w:pPr>
            <w:r>
              <w:rPr>
                <w:rFonts w:ascii="Arial" w:eastAsia="Times New Roman" w:hAnsi="Arial" w:cs="Arial"/>
              </w:rPr>
              <w:t>Continue to support and promote campaigns to promote healthy relationships, gender equality and raise awareness of domestic abuse.</w:t>
            </w:r>
          </w:p>
        </w:tc>
        <w:tc>
          <w:tcPr>
            <w:tcW w:w="2835" w:type="dxa"/>
          </w:tcPr>
          <w:p w14:paraId="7CF9A7A6" w14:textId="77777777" w:rsidR="0092609D" w:rsidRDefault="00FF48A7">
            <w:pPr>
              <w:jc w:val="both"/>
              <w:rPr>
                <w:rFonts w:ascii="Arial" w:hAnsi="Arial" w:cs="Arial"/>
              </w:rPr>
            </w:pPr>
            <w:r>
              <w:rPr>
                <w:rFonts w:ascii="Arial" w:hAnsi="Arial" w:cs="Arial"/>
              </w:rPr>
              <w:t>To be delivered through a Communications – Prevention and Awareness sub-group of the Local Partnership Board</w:t>
            </w:r>
          </w:p>
        </w:tc>
      </w:tr>
      <w:tr w:rsidR="0092609D" w14:paraId="242ED3FA" w14:textId="77777777">
        <w:tc>
          <w:tcPr>
            <w:tcW w:w="850" w:type="dxa"/>
          </w:tcPr>
          <w:p w14:paraId="1D6C8ED7" w14:textId="77777777" w:rsidR="0092609D" w:rsidRDefault="00FF48A7">
            <w:pPr>
              <w:jc w:val="both"/>
              <w:rPr>
                <w:rFonts w:ascii="Arial" w:hAnsi="Arial" w:cs="Arial"/>
              </w:rPr>
            </w:pPr>
            <w:r>
              <w:rPr>
                <w:rFonts w:ascii="Arial" w:hAnsi="Arial" w:cs="Arial"/>
              </w:rPr>
              <w:t>8</w:t>
            </w:r>
          </w:p>
        </w:tc>
        <w:tc>
          <w:tcPr>
            <w:tcW w:w="5669" w:type="dxa"/>
          </w:tcPr>
          <w:p w14:paraId="68B08B18" w14:textId="77777777" w:rsidR="0092609D" w:rsidRDefault="00FF48A7">
            <w:pPr>
              <w:jc w:val="both"/>
              <w:rPr>
                <w:rFonts w:ascii="Arial" w:eastAsia="Times New Roman" w:hAnsi="Arial" w:cs="Arial"/>
              </w:rPr>
            </w:pPr>
            <w:r>
              <w:rPr>
                <w:rFonts w:ascii="Arial" w:eastAsia="Times New Roman" w:hAnsi="Arial" w:cs="Arial"/>
              </w:rPr>
              <w:t xml:space="preserve">Encourage more schools to take up specialist early intervention and prevention programmes for children and young people, building on mandatory healthy relationships and sex education (RSE) from September 2020. </w:t>
            </w:r>
          </w:p>
        </w:tc>
        <w:tc>
          <w:tcPr>
            <w:tcW w:w="2835" w:type="dxa"/>
          </w:tcPr>
          <w:p w14:paraId="57D51260" w14:textId="77777777" w:rsidR="0092609D" w:rsidRDefault="00FF48A7">
            <w:pPr>
              <w:jc w:val="both"/>
              <w:rPr>
                <w:rFonts w:ascii="Arial" w:hAnsi="Arial" w:cs="Arial"/>
              </w:rPr>
            </w:pPr>
            <w:r>
              <w:rPr>
                <w:rFonts w:ascii="Arial" w:hAnsi="Arial" w:cs="Arial"/>
              </w:rPr>
              <w:t>To be delivered through a Children and Young people Sub-group of Local Partnership Board</w:t>
            </w:r>
          </w:p>
        </w:tc>
      </w:tr>
      <w:tr w:rsidR="0092609D" w14:paraId="6C0D1369" w14:textId="77777777">
        <w:tc>
          <w:tcPr>
            <w:tcW w:w="850" w:type="dxa"/>
          </w:tcPr>
          <w:p w14:paraId="3386F543" w14:textId="77777777" w:rsidR="0092609D" w:rsidRDefault="00FF48A7">
            <w:pPr>
              <w:jc w:val="both"/>
              <w:rPr>
                <w:rFonts w:ascii="Arial" w:hAnsi="Arial" w:cs="Arial"/>
              </w:rPr>
            </w:pPr>
            <w:r>
              <w:rPr>
                <w:rFonts w:ascii="Arial" w:hAnsi="Arial" w:cs="Arial"/>
              </w:rPr>
              <w:t>9</w:t>
            </w:r>
          </w:p>
        </w:tc>
        <w:tc>
          <w:tcPr>
            <w:tcW w:w="5669" w:type="dxa"/>
          </w:tcPr>
          <w:p w14:paraId="5B7BE434" w14:textId="77777777" w:rsidR="0092609D" w:rsidRDefault="00FF48A7">
            <w:pPr>
              <w:jc w:val="both"/>
              <w:rPr>
                <w:rFonts w:ascii="Arial" w:eastAsia="Times New Roman" w:hAnsi="Arial" w:cs="Arial"/>
                <w:b/>
              </w:rPr>
            </w:pPr>
            <w:r>
              <w:rPr>
                <w:rFonts w:ascii="Arial" w:eastAsia="Times New Roman" w:hAnsi="Arial" w:cs="Arial"/>
              </w:rPr>
              <w:t>Develop targeted interventions to support at risk survivors and young people that harm</w:t>
            </w:r>
          </w:p>
        </w:tc>
        <w:tc>
          <w:tcPr>
            <w:tcW w:w="2835" w:type="dxa"/>
          </w:tcPr>
          <w:p w14:paraId="3AEE8911" w14:textId="77777777" w:rsidR="0092609D" w:rsidRDefault="00FF48A7">
            <w:pPr>
              <w:jc w:val="both"/>
              <w:rPr>
                <w:rFonts w:ascii="Arial" w:hAnsi="Arial" w:cs="Arial"/>
              </w:rPr>
            </w:pPr>
            <w:r>
              <w:rPr>
                <w:rFonts w:ascii="Arial" w:hAnsi="Arial" w:cs="Arial"/>
              </w:rPr>
              <w:t xml:space="preserve">To be delivered through a Communication, Prevention and Awareness sub-group </w:t>
            </w:r>
          </w:p>
        </w:tc>
      </w:tr>
      <w:tr w:rsidR="0092609D" w14:paraId="2C40719F" w14:textId="77777777">
        <w:tc>
          <w:tcPr>
            <w:tcW w:w="850" w:type="dxa"/>
          </w:tcPr>
          <w:p w14:paraId="4CAE92DD" w14:textId="77777777" w:rsidR="0092609D" w:rsidRDefault="00FF48A7">
            <w:pPr>
              <w:jc w:val="both"/>
              <w:rPr>
                <w:rFonts w:ascii="Arial" w:hAnsi="Arial" w:cs="Arial"/>
              </w:rPr>
            </w:pPr>
            <w:r>
              <w:rPr>
                <w:rFonts w:ascii="Arial" w:hAnsi="Arial" w:cs="Arial"/>
              </w:rPr>
              <w:t>10</w:t>
            </w:r>
          </w:p>
        </w:tc>
        <w:tc>
          <w:tcPr>
            <w:tcW w:w="5669" w:type="dxa"/>
          </w:tcPr>
          <w:p w14:paraId="6044FB87" w14:textId="77777777" w:rsidR="0092609D" w:rsidRDefault="00FF48A7">
            <w:pPr>
              <w:jc w:val="both"/>
              <w:rPr>
                <w:rFonts w:ascii="Arial" w:eastAsia="Times New Roman" w:hAnsi="Arial" w:cs="Arial"/>
                <w:b/>
              </w:rPr>
            </w:pPr>
            <w:r>
              <w:rPr>
                <w:rFonts w:ascii="Arial" w:hAnsi="Arial" w:cs="Arial"/>
              </w:rPr>
              <w:t>Programme to ensure a mixed economy of risk and needs based services and approaches, for example through Change that Lasts</w:t>
            </w:r>
          </w:p>
        </w:tc>
        <w:tc>
          <w:tcPr>
            <w:tcW w:w="2835" w:type="dxa"/>
          </w:tcPr>
          <w:p w14:paraId="517262AD" w14:textId="77777777" w:rsidR="0092609D" w:rsidRDefault="00FF48A7">
            <w:pPr>
              <w:jc w:val="both"/>
              <w:rPr>
                <w:rFonts w:ascii="Arial" w:hAnsi="Arial" w:cs="Arial"/>
              </w:rPr>
            </w:pPr>
            <w:r>
              <w:rPr>
                <w:rFonts w:ascii="Arial" w:hAnsi="Arial" w:cs="Arial"/>
              </w:rPr>
              <w:t xml:space="preserve">Reviewed via the Local Partnership Board </w:t>
            </w:r>
          </w:p>
        </w:tc>
      </w:tr>
      <w:tr w:rsidR="0092609D" w14:paraId="093BE25B" w14:textId="77777777">
        <w:trPr>
          <w:trHeight w:val="283"/>
        </w:trPr>
        <w:tc>
          <w:tcPr>
            <w:tcW w:w="9354" w:type="dxa"/>
            <w:gridSpan w:val="3"/>
            <w:shd w:val="clear" w:color="auto" w:fill="FFC000"/>
          </w:tcPr>
          <w:p w14:paraId="3F53B462" w14:textId="77777777" w:rsidR="0092609D" w:rsidRDefault="00FF48A7">
            <w:pPr>
              <w:jc w:val="both"/>
              <w:rPr>
                <w:rFonts w:ascii="Arial" w:eastAsia="Times New Roman" w:hAnsi="Arial" w:cs="Arial"/>
                <w:b/>
              </w:rPr>
            </w:pPr>
            <w:r>
              <w:rPr>
                <w:rFonts w:ascii="Arial" w:eastAsia="Times New Roman" w:hAnsi="Arial" w:cs="Arial"/>
                <w:b/>
              </w:rPr>
              <w:t>Provision</w:t>
            </w:r>
          </w:p>
        </w:tc>
      </w:tr>
      <w:tr w:rsidR="0092609D" w14:paraId="706D1C56" w14:textId="77777777">
        <w:tc>
          <w:tcPr>
            <w:tcW w:w="850" w:type="dxa"/>
          </w:tcPr>
          <w:p w14:paraId="59676CDD" w14:textId="77777777" w:rsidR="0092609D" w:rsidRDefault="00FF48A7">
            <w:pPr>
              <w:jc w:val="both"/>
              <w:rPr>
                <w:rFonts w:ascii="Arial" w:hAnsi="Arial" w:cs="Arial"/>
              </w:rPr>
            </w:pPr>
            <w:r>
              <w:rPr>
                <w:rFonts w:ascii="Arial" w:hAnsi="Arial" w:cs="Arial"/>
              </w:rPr>
              <w:t>11</w:t>
            </w:r>
          </w:p>
        </w:tc>
        <w:tc>
          <w:tcPr>
            <w:tcW w:w="5669" w:type="dxa"/>
          </w:tcPr>
          <w:p w14:paraId="6FC82FC7" w14:textId="77777777" w:rsidR="0092609D" w:rsidRDefault="00FF48A7">
            <w:pPr>
              <w:jc w:val="both"/>
              <w:rPr>
                <w:rFonts w:ascii="Arial" w:eastAsia="Times New Roman" w:hAnsi="Arial" w:cs="Arial"/>
              </w:rPr>
            </w:pPr>
            <w:r>
              <w:rPr>
                <w:rFonts w:ascii="Arial" w:eastAsia="Times New Roman" w:hAnsi="Arial" w:cs="Arial"/>
              </w:rPr>
              <w:t>Support and promote awareness of access to Women’s Aid Nottinghamshire 24-hour Freephone Helpline and other local services</w:t>
            </w:r>
          </w:p>
        </w:tc>
        <w:tc>
          <w:tcPr>
            <w:tcW w:w="2835" w:type="dxa"/>
          </w:tcPr>
          <w:p w14:paraId="6DDDC8CC" w14:textId="77777777" w:rsidR="0092609D" w:rsidRDefault="00FF48A7">
            <w:pPr>
              <w:jc w:val="both"/>
              <w:rPr>
                <w:rFonts w:ascii="Arial" w:hAnsi="Arial" w:cs="Arial"/>
              </w:rPr>
            </w:pPr>
            <w:r>
              <w:rPr>
                <w:rFonts w:ascii="Arial" w:hAnsi="Arial" w:cs="Arial"/>
              </w:rPr>
              <w:t>To be delivered via a Communications, Prevention, and awareness Sub-group</w:t>
            </w:r>
          </w:p>
        </w:tc>
      </w:tr>
      <w:tr w:rsidR="0092609D" w14:paraId="05D26512" w14:textId="77777777">
        <w:tc>
          <w:tcPr>
            <w:tcW w:w="850" w:type="dxa"/>
          </w:tcPr>
          <w:p w14:paraId="24E5148B" w14:textId="77777777" w:rsidR="0092609D" w:rsidRDefault="00FF48A7">
            <w:pPr>
              <w:jc w:val="both"/>
              <w:rPr>
                <w:rFonts w:ascii="Arial" w:hAnsi="Arial" w:cs="Arial"/>
              </w:rPr>
            </w:pPr>
            <w:r>
              <w:rPr>
                <w:rFonts w:ascii="Arial" w:hAnsi="Arial" w:cs="Arial"/>
              </w:rPr>
              <w:t>12</w:t>
            </w:r>
          </w:p>
        </w:tc>
        <w:tc>
          <w:tcPr>
            <w:tcW w:w="5669" w:type="dxa"/>
          </w:tcPr>
          <w:p w14:paraId="0351D15F" w14:textId="77777777" w:rsidR="0092609D" w:rsidRDefault="00FF48A7">
            <w:pPr>
              <w:jc w:val="both"/>
              <w:rPr>
                <w:rFonts w:ascii="Arial" w:eastAsia="Times New Roman" w:hAnsi="Arial" w:cs="Arial"/>
              </w:rPr>
            </w:pPr>
            <w:r>
              <w:rPr>
                <w:rFonts w:ascii="Arial" w:eastAsia="Times New Roman" w:hAnsi="Arial" w:cs="Arial"/>
              </w:rPr>
              <w:t>Ensure maintenance of, at least, essential specialist community-based Domestic Abuse services in line with NICE PH50 guidance, including for women, men, teenagers, and children.</w:t>
            </w:r>
          </w:p>
          <w:p w14:paraId="74D9D7D1" w14:textId="77777777" w:rsidR="0092609D" w:rsidRDefault="0092609D">
            <w:pPr>
              <w:jc w:val="both"/>
              <w:rPr>
                <w:rFonts w:ascii="Arial" w:eastAsia="Times New Roman" w:hAnsi="Arial" w:cs="Arial"/>
                <w:color w:val="FF0000"/>
              </w:rPr>
            </w:pPr>
          </w:p>
        </w:tc>
        <w:tc>
          <w:tcPr>
            <w:tcW w:w="2835" w:type="dxa"/>
          </w:tcPr>
          <w:p w14:paraId="64395082" w14:textId="77777777" w:rsidR="0092609D" w:rsidRDefault="00FF48A7">
            <w:pPr>
              <w:jc w:val="both"/>
              <w:rPr>
                <w:rFonts w:ascii="Arial" w:hAnsi="Arial" w:cs="Arial"/>
              </w:rPr>
            </w:pPr>
            <w:r>
              <w:rPr>
                <w:rFonts w:ascii="Arial" w:hAnsi="Arial" w:cs="Arial"/>
              </w:rPr>
              <w:t>Delivered via the Local Partnership Board and Commissioning organisations contract management processes.</w:t>
            </w:r>
          </w:p>
        </w:tc>
      </w:tr>
      <w:tr w:rsidR="0092609D" w14:paraId="4A658886" w14:textId="77777777">
        <w:tc>
          <w:tcPr>
            <w:tcW w:w="850" w:type="dxa"/>
          </w:tcPr>
          <w:p w14:paraId="737C0ED8" w14:textId="77777777" w:rsidR="0092609D" w:rsidRDefault="00FF48A7">
            <w:pPr>
              <w:jc w:val="both"/>
              <w:rPr>
                <w:rFonts w:ascii="Arial" w:hAnsi="Arial" w:cs="Arial"/>
              </w:rPr>
            </w:pPr>
            <w:r>
              <w:rPr>
                <w:rFonts w:ascii="Arial" w:hAnsi="Arial" w:cs="Arial"/>
              </w:rPr>
              <w:t>13</w:t>
            </w:r>
          </w:p>
        </w:tc>
        <w:tc>
          <w:tcPr>
            <w:tcW w:w="5669" w:type="dxa"/>
          </w:tcPr>
          <w:p w14:paraId="79527438" w14:textId="77777777" w:rsidR="0092609D" w:rsidRDefault="00FF48A7">
            <w:pPr>
              <w:jc w:val="both"/>
              <w:rPr>
                <w:rFonts w:ascii="Arial" w:eastAsia="Times New Roman" w:hAnsi="Arial" w:cs="Arial"/>
              </w:rPr>
            </w:pPr>
            <w:r>
              <w:rPr>
                <w:rFonts w:ascii="Arial" w:hAnsi="Arial" w:cs="Arial"/>
              </w:rPr>
              <w:t xml:space="preserve">Professionals and specialist services respond effectively: for example, professionals to be trained to identify Domestic Abuse, utilise the DASH RIC* to identify levels of risk and referral routes </w:t>
            </w:r>
          </w:p>
        </w:tc>
        <w:tc>
          <w:tcPr>
            <w:tcW w:w="2835" w:type="dxa"/>
          </w:tcPr>
          <w:p w14:paraId="6B417D01" w14:textId="77777777" w:rsidR="0092609D" w:rsidRDefault="00FF48A7">
            <w:pPr>
              <w:jc w:val="both"/>
              <w:rPr>
                <w:rFonts w:ascii="Arial" w:hAnsi="Arial" w:cs="Arial"/>
              </w:rPr>
            </w:pPr>
            <w:r>
              <w:rPr>
                <w:rFonts w:ascii="Arial" w:hAnsi="Arial" w:cs="Arial"/>
              </w:rPr>
              <w:t xml:space="preserve">To be delivered by a High-Risk Survivors sub-group </w:t>
            </w:r>
          </w:p>
        </w:tc>
      </w:tr>
      <w:tr w:rsidR="0092609D" w14:paraId="20DF1699" w14:textId="77777777">
        <w:tc>
          <w:tcPr>
            <w:tcW w:w="850" w:type="dxa"/>
          </w:tcPr>
          <w:p w14:paraId="34334B95" w14:textId="77777777" w:rsidR="0092609D" w:rsidRDefault="00FF48A7">
            <w:pPr>
              <w:jc w:val="both"/>
              <w:rPr>
                <w:rFonts w:ascii="Arial" w:hAnsi="Arial" w:cs="Arial"/>
              </w:rPr>
            </w:pPr>
            <w:r>
              <w:rPr>
                <w:rFonts w:ascii="Arial" w:hAnsi="Arial" w:cs="Arial"/>
              </w:rPr>
              <w:t>14</w:t>
            </w:r>
          </w:p>
        </w:tc>
        <w:tc>
          <w:tcPr>
            <w:tcW w:w="5669" w:type="dxa"/>
          </w:tcPr>
          <w:p w14:paraId="2EE750DF" w14:textId="77777777" w:rsidR="0092609D" w:rsidRDefault="00FF48A7">
            <w:pPr>
              <w:jc w:val="both"/>
              <w:rPr>
                <w:rFonts w:ascii="Arial" w:eastAsia="Times New Roman" w:hAnsi="Arial" w:cs="Arial"/>
                <w:b/>
              </w:rPr>
            </w:pPr>
            <w:r>
              <w:rPr>
                <w:rFonts w:ascii="Arial" w:eastAsia="Times New Roman" w:hAnsi="Arial" w:cs="Arial"/>
              </w:rPr>
              <w:t>Improve identification and response across healthcare settings, including mental health (women, men, teenagers, and children) e.g. therapeutic counselling</w:t>
            </w:r>
          </w:p>
        </w:tc>
        <w:tc>
          <w:tcPr>
            <w:tcW w:w="2835" w:type="dxa"/>
          </w:tcPr>
          <w:p w14:paraId="7B164842" w14:textId="77777777" w:rsidR="0092609D" w:rsidRDefault="00FF48A7">
            <w:pPr>
              <w:jc w:val="both"/>
              <w:rPr>
                <w:rFonts w:ascii="Arial" w:hAnsi="Arial" w:cs="Arial"/>
              </w:rPr>
            </w:pPr>
            <w:r>
              <w:rPr>
                <w:rFonts w:ascii="Arial" w:hAnsi="Arial" w:cs="Arial"/>
              </w:rPr>
              <w:t>Healthcare Services Sub-group of the Local Partnership Board</w:t>
            </w:r>
          </w:p>
        </w:tc>
      </w:tr>
      <w:tr w:rsidR="0092609D" w14:paraId="410152F3" w14:textId="77777777">
        <w:tc>
          <w:tcPr>
            <w:tcW w:w="850" w:type="dxa"/>
          </w:tcPr>
          <w:p w14:paraId="2972A08F" w14:textId="77777777" w:rsidR="0092609D" w:rsidRDefault="00FF48A7">
            <w:pPr>
              <w:jc w:val="both"/>
              <w:rPr>
                <w:rFonts w:ascii="Arial" w:hAnsi="Arial" w:cs="Arial"/>
              </w:rPr>
            </w:pPr>
            <w:r>
              <w:rPr>
                <w:rFonts w:ascii="Arial" w:hAnsi="Arial" w:cs="Arial"/>
              </w:rPr>
              <w:t>15</w:t>
            </w:r>
          </w:p>
        </w:tc>
        <w:tc>
          <w:tcPr>
            <w:tcW w:w="5669" w:type="dxa"/>
          </w:tcPr>
          <w:p w14:paraId="2D865189" w14:textId="77777777" w:rsidR="0092609D" w:rsidRDefault="00FF48A7">
            <w:pPr>
              <w:jc w:val="both"/>
              <w:rPr>
                <w:rFonts w:ascii="Arial" w:eastAsia="Times New Roman" w:hAnsi="Arial" w:cs="Arial"/>
              </w:rPr>
            </w:pPr>
            <w:r>
              <w:rPr>
                <w:rFonts w:ascii="Arial" w:eastAsia="Times New Roman" w:hAnsi="Arial" w:cs="Arial"/>
              </w:rPr>
              <w:t>Access to specialist housing, refuge, and post-refuge support</w:t>
            </w:r>
          </w:p>
        </w:tc>
        <w:tc>
          <w:tcPr>
            <w:tcW w:w="2835" w:type="dxa"/>
          </w:tcPr>
          <w:p w14:paraId="14F2C878" w14:textId="77777777" w:rsidR="0092609D" w:rsidRDefault="00FF48A7">
            <w:pPr>
              <w:jc w:val="both"/>
              <w:rPr>
                <w:rFonts w:ascii="Arial" w:hAnsi="Arial" w:cs="Arial"/>
              </w:rPr>
            </w:pPr>
            <w:r>
              <w:rPr>
                <w:rFonts w:ascii="Arial" w:hAnsi="Arial" w:cs="Arial"/>
              </w:rPr>
              <w:t xml:space="preserve">Local Partnership Board – Safe Accommodation </w:t>
            </w:r>
          </w:p>
        </w:tc>
      </w:tr>
      <w:tr w:rsidR="0092609D" w14:paraId="6B2C1CEA" w14:textId="77777777">
        <w:tc>
          <w:tcPr>
            <w:tcW w:w="850" w:type="dxa"/>
          </w:tcPr>
          <w:p w14:paraId="6AD80652" w14:textId="77777777" w:rsidR="0092609D" w:rsidRDefault="00FF48A7">
            <w:pPr>
              <w:jc w:val="both"/>
              <w:rPr>
                <w:rFonts w:ascii="Arial" w:hAnsi="Arial" w:cs="Arial"/>
              </w:rPr>
            </w:pPr>
            <w:r>
              <w:rPr>
                <w:rFonts w:ascii="Arial" w:hAnsi="Arial" w:cs="Arial"/>
              </w:rPr>
              <w:t>16</w:t>
            </w:r>
          </w:p>
        </w:tc>
        <w:tc>
          <w:tcPr>
            <w:tcW w:w="5669" w:type="dxa"/>
          </w:tcPr>
          <w:p w14:paraId="7C777404" w14:textId="77777777" w:rsidR="0092609D" w:rsidRDefault="00FF48A7">
            <w:pPr>
              <w:jc w:val="both"/>
              <w:rPr>
                <w:rFonts w:ascii="Arial" w:eastAsia="Times New Roman" w:hAnsi="Arial" w:cs="Arial"/>
              </w:rPr>
            </w:pPr>
            <w:r>
              <w:rPr>
                <w:rFonts w:ascii="Arial" w:eastAsia="Times New Roman" w:hAnsi="Arial" w:cs="Arial"/>
              </w:rPr>
              <w:t>Develop support for survivors of harassment &amp; stalking</w:t>
            </w:r>
          </w:p>
        </w:tc>
        <w:tc>
          <w:tcPr>
            <w:tcW w:w="2835" w:type="dxa"/>
          </w:tcPr>
          <w:p w14:paraId="0DAAC3F4" w14:textId="77777777" w:rsidR="0092609D" w:rsidRDefault="00FF48A7">
            <w:pPr>
              <w:jc w:val="both"/>
              <w:rPr>
                <w:rFonts w:ascii="Arial" w:hAnsi="Arial" w:cs="Arial"/>
              </w:rPr>
            </w:pPr>
            <w:r>
              <w:rPr>
                <w:rFonts w:ascii="Arial" w:hAnsi="Arial" w:cs="Arial"/>
              </w:rPr>
              <w:t xml:space="preserve">Responsibility sits with Violence Against Women </w:t>
            </w:r>
            <w:r>
              <w:rPr>
                <w:rFonts w:ascii="Arial" w:hAnsi="Arial" w:cs="Arial"/>
              </w:rPr>
              <w:lastRenderedPageBreak/>
              <w:t xml:space="preserve">and Girls Strategy led by the Office of the Police and Crime Commissioner. </w:t>
            </w:r>
          </w:p>
        </w:tc>
      </w:tr>
      <w:tr w:rsidR="0092609D" w14:paraId="1CA088D4" w14:textId="77777777">
        <w:tc>
          <w:tcPr>
            <w:tcW w:w="850" w:type="dxa"/>
          </w:tcPr>
          <w:p w14:paraId="165E1C78" w14:textId="77777777" w:rsidR="0092609D" w:rsidRDefault="00FF48A7">
            <w:pPr>
              <w:jc w:val="both"/>
              <w:rPr>
                <w:rFonts w:ascii="Arial" w:hAnsi="Arial" w:cs="Arial"/>
              </w:rPr>
            </w:pPr>
            <w:r>
              <w:rPr>
                <w:rFonts w:ascii="Arial" w:hAnsi="Arial" w:cs="Arial"/>
              </w:rPr>
              <w:lastRenderedPageBreak/>
              <w:t>17</w:t>
            </w:r>
          </w:p>
        </w:tc>
        <w:tc>
          <w:tcPr>
            <w:tcW w:w="5669" w:type="dxa"/>
          </w:tcPr>
          <w:p w14:paraId="3376EAF5" w14:textId="77777777" w:rsidR="0092609D" w:rsidRDefault="00FF48A7">
            <w:pPr>
              <w:jc w:val="both"/>
              <w:rPr>
                <w:rFonts w:ascii="Arial" w:eastAsia="Times New Roman" w:hAnsi="Arial" w:cs="Arial"/>
              </w:rPr>
            </w:pPr>
            <w:r>
              <w:rPr>
                <w:rFonts w:ascii="Arial" w:eastAsia="Times New Roman" w:hAnsi="Arial" w:cs="Arial"/>
              </w:rPr>
              <w:t>Increase capacity for support for children affected by domestic abuse, both in the community and in refuge</w:t>
            </w:r>
          </w:p>
        </w:tc>
        <w:tc>
          <w:tcPr>
            <w:tcW w:w="2835" w:type="dxa"/>
          </w:tcPr>
          <w:p w14:paraId="742077CA" w14:textId="77777777" w:rsidR="0092609D" w:rsidRDefault="00FF48A7">
            <w:pPr>
              <w:jc w:val="both"/>
              <w:rPr>
                <w:rFonts w:ascii="Arial" w:hAnsi="Arial" w:cs="Arial"/>
              </w:rPr>
            </w:pPr>
            <w:r>
              <w:rPr>
                <w:rFonts w:ascii="Arial" w:hAnsi="Arial" w:cs="Arial"/>
              </w:rPr>
              <w:t>To be delivered through a Children and Young people Sub-group of Local Partnership Board</w:t>
            </w:r>
          </w:p>
        </w:tc>
      </w:tr>
      <w:tr w:rsidR="0092609D" w14:paraId="0EF6A07F" w14:textId="77777777">
        <w:tc>
          <w:tcPr>
            <w:tcW w:w="9354" w:type="dxa"/>
            <w:gridSpan w:val="3"/>
            <w:shd w:val="clear" w:color="auto" w:fill="FFC000"/>
          </w:tcPr>
          <w:p w14:paraId="55ADFE03" w14:textId="77777777" w:rsidR="0092609D" w:rsidRDefault="00FF48A7">
            <w:pPr>
              <w:jc w:val="both"/>
              <w:rPr>
                <w:rFonts w:ascii="Arial" w:eastAsia="Times New Roman" w:hAnsi="Arial" w:cs="Arial"/>
                <w:b/>
              </w:rPr>
            </w:pPr>
            <w:r>
              <w:rPr>
                <w:rFonts w:ascii="Arial" w:eastAsia="Times New Roman" w:hAnsi="Arial" w:cs="Arial"/>
                <w:b/>
              </w:rPr>
              <w:t>Protection</w:t>
            </w:r>
          </w:p>
        </w:tc>
      </w:tr>
      <w:tr w:rsidR="0092609D" w14:paraId="479A1168" w14:textId="77777777">
        <w:tc>
          <w:tcPr>
            <w:tcW w:w="850" w:type="dxa"/>
          </w:tcPr>
          <w:p w14:paraId="2677CEBA" w14:textId="77777777" w:rsidR="0092609D" w:rsidRDefault="00FF48A7">
            <w:pPr>
              <w:jc w:val="both"/>
              <w:rPr>
                <w:rFonts w:ascii="Arial" w:hAnsi="Arial" w:cs="Arial"/>
              </w:rPr>
            </w:pPr>
            <w:r>
              <w:rPr>
                <w:rFonts w:ascii="Arial" w:hAnsi="Arial" w:cs="Arial"/>
              </w:rPr>
              <w:t>18</w:t>
            </w:r>
          </w:p>
        </w:tc>
        <w:tc>
          <w:tcPr>
            <w:tcW w:w="5669" w:type="dxa"/>
          </w:tcPr>
          <w:p w14:paraId="5D427DF3" w14:textId="77777777" w:rsidR="0092609D" w:rsidRDefault="00FF48A7">
            <w:pPr>
              <w:jc w:val="both"/>
              <w:rPr>
                <w:rFonts w:ascii="Arial" w:eastAsia="Times New Roman" w:hAnsi="Arial" w:cs="Arial"/>
              </w:rPr>
            </w:pPr>
            <w:r>
              <w:rPr>
                <w:rFonts w:ascii="Arial" w:eastAsia="Times New Roman" w:hAnsi="Arial" w:cs="Arial"/>
              </w:rPr>
              <w:t xml:space="preserve">Ensure decision making about undertaking of Domestic Homicide Reviews (DHR’s) and the learning from DHR’s is shared across Nottinghamshire through the development of a process that is both consistent and best value </w:t>
            </w:r>
          </w:p>
        </w:tc>
        <w:tc>
          <w:tcPr>
            <w:tcW w:w="2835" w:type="dxa"/>
          </w:tcPr>
          <w:p w14:paraId="5AE6BEF3" w14:textId="77777777" w:rsidR="0092609D" w:rsidRDefault="00FF48A7">
            <w:pPr>
              <w:jc w:val="both"/>
              <w:rPr>
                <w:rFonts w:ascii="Arial" w:hAnsi="Arial" w:cs="Arial"/>
              </w:rPr>
            </w:pPr>
            <w:bookmarkStart w:id="1" w:name="_Hlk84851535"/>
            <w:r>
              <w:rPr>
                <w:rFonts w:ascii="Arial" w:hAnsi="Arial" w:cs="Arial"/>
              </w:rPr>
              <w:t>Domestic Homicide Review Assurance, Learning and Implementation Group (DHR ALIG)**</w:t>
            </w:r>
          </w:p>
          <w:bookmarkEnd w:id="1"/>
          <w:p w14:paraId="61384ACA" w14:textId="77777777" w:rsidR="0092609D" w:rsidRDefault="00FF48A7">
            <w:pPr>
              <w:jc w:val="both"/>
              <w:rPr>
                <w:rFonts w:ascii="Arial" w:hAnsi="Arial" w:cs="Arial"/>
              </w:rPr>
            </w:pPr>
            <w:r>
              <w:rPr>
                <w:rFonts w:ascii="Arial" w:hAnsi="Arial" w:cs="Arial"/>
              </w:rPr>
              <w:t xml:space="preserve">Community Safety Partnerships with Local Partnership Board </w:t>
            </w:r>
          </w:p>
        </w:tc>
      </w:tr>
      <w:tr w:rsidR="0092609D" w14:paraId="3EE5D4CF" w14:textId="77777777">
        <w:tc>
          <w:tcPr>
            <w:tcW w:w="850" w:type="dxa"/>
          </w:tcPr>
          <w:p w14:paraId="7C9A9D71" w14:textId="77777777" w:rsidR="0092609D" w:rsidRDefault="00FF48A7">
            <w:pPr>
              <w:jc w:val="both"/>
              <w:rPr>
                <w:rFonts w:ascii="Arial" w:hAnsi="Arial" w:cs="Arial"/>
              </w:rPr>
            </w:pPr>
            <w:r>
              <w:rPr>
                <w:rFonts w:ascii="Arial" w:hAnsi="Arial" w:cs="Arial"/>
              </w:rPr>
              <w:t>19</w:t>
            </w:r>
          </w:p>
        </w:tc>
        <w:tc>
          <w:tcPr>
            <w:tcW w:w="5669" w:type="dxa"/>
          </w:tcPr>
          <w:p w14:paraId="5296F003" w14:textId="77777777" w:rsidR="0092609D" w:rsidRDefault="00FF48A7">
            <w:pPr>
              <w:jc w:val="both"/>
              <w:rPr>
                <w:rFonts w:ascii="Arial" w:eastAsia="Times New Roman" w:hAnsi="Arial" w:cs="Arial"/>
              </w:rPr>
            </w:pPr>
            <w:r>
              <w:rPr>
                <w:rFonts w:ascii="Arial" w:eastAsia="Times New Roman" w:hAnsi="Arial" w:cs="Arial"/>
              </w:rPr>
              <w:t xml:space="preserve">Identify effective and evidence-based ways of working with perpetrators, ensuring programmes are aligned with the RESPECT guidelines and running in parallel with specialist women’s services. </w:t>
            </w:r>
          </w:p>
        </w:tc>
        <w:tc>
          <w:tcPr>
            <w:tcW w:w="2835" w:type="dxa"/>
          </w:tcPr>
          <w:p w14:paraId="03827597" w14:textId="77777777" w:rsidR="0092609D" w:rsidRDefault="00FF48A7">
            <w:pPr>
              <w:jc w:val="both"/>
              <w:rPr>
                <w:rFonts w:ascii="Arial" w:hAnsi="Arial" w:cs="Arial"/>
              </w:rPr>
            </w:pPr>
            <w:r>
              <w:rPr>
                <w:rFonts w:ascii="Arial" w:hAnsi="Arial" w:cs="Arial"/>
              </w:rPr>
              <w:t xml:space="preserve">Responsibility of Local Partnership Board – Perpetrator Subgroup </w:t>
            </w:r>
          </w:p>
        </w:tc>
      </w:tr>
    </w:tbl>
    <w:p w14:paraId="1221D076" w14:textId="77777777" w:rsidR="0092609D" w:rsidRDefault="00FF48A7">
      <w:pPr>
        <w:jc w:val="both"/>
        <w:rPr>
          <w:rFonts w:ascii="Arial" w:hAnsi="Arial" w:cs="Arial"/>
          <w:sz w:val="20"/>
          <w:szCs w:val="20"/>
        </w:rPr>
      </w:pPr>
      <w:r>
        <w:rPr>
          <w:rFonts w:ascii="Arial" w:hAnsi="Arial" w:cs="Arial"/>
          <w:sz w:val="20"/>
          <w:szCs w:val="20"/>
        </w:rPr>
        <w:t>*DASH RIC is a Domestic Abuse and Serious Harm Risk Assessment Form filled in by organisations that work with the survivor</w:t>
      </w:r>
    </w:p>
    <w:p w14:paraId="3646E861" w14:textId="77777777" w:rsidR="0092609D" w:rsidRDefault="00FF48A7">
      <w:pPr>
        <w:jc w:val="both"/>
        <w:rPr>
          <w:rFonts w:ascii="Arial" w:hAnsi="Arial" w:cs="Arial"/>
        </w:rPr>
      </w:pPr>
      <w:r>
        <w:rPr>
          <w:rFonts w:ascii="Arial" w:hAnsi="Arial" w:cs="Arial"/>
          <w:sz w:val="20"/>
          <w:szCs w:val="20"/>
        </w:rPr>
        <w:t>**</w:t>
      </w:r>
      <w:r>
        <w:rPr>
          <w:rFonts w:ascii="Arial" w:hAnsi="Arial" w:cs="Arial"/>
        </w:rPr>
        <w:t xml:space="preserve"> Domestic Homicide Review Assurance, Learning and Implementation Group (DHR ALIG) looks at the systemwide and partner learning from the local DHRs.</w:t>
      </w:r>
    </w:p>
    <w:p w14:paraId="594D9CD7" w14:textId="77777777" w:rsidR="0092609D" w:rsidRDefault="0092609D">
      <w:pPr>
        <w:jc w:val="both"/>
        <w:rPr>
          <w:rFonts w:ascii="Arial" w:hAnsi="Arial" w:cs="Arial"/>
          <w:sz w:val="20"/>
          <w:szCs w:val="20"/>
        </w:rPr>
      </w:pPr>
    </w:p>
    <w:p w14:paraId="1186C883" w14:textId="77777777" w:rsidR="0092609D" w:rsidRDefault="0092609D">
      <w:pPr>
        <w:jc w:val="both"/>
        <w:rPr>
          <w:rFonts w:ascii="Arial" w:hAnsi="Arial" w:cs="Arial"/>
          <w:b/>
          <w:bCs/>
          <w:sz w:val="24"/>
          <w:szCs w:val="24"/>
        </w:rPr>
      </w:pPr>
    </w:p>
    <w:p w14:paraId="7AC70C59" w14:textId="77777777" w:rsidR="0092609D" w:rsidRDefault="00FF48A7">
      <w:pPr>
        <w:rPr>
          <w:rFonts w:ascii="Arial" w:hAnsi="Arial" w:cs="Arial"/>
          <w:b/>
          <w:bCs/>
          <w:sz w:val="24"/>
          <w:szCs w:val="24"/>
        </w:rPr>
      </w:pPr>
      <w:r>
        <w:rPr>
          <w:rFonts w:ascii="Arial" w:hAnsi="Arial" w:cs="Arial"/>
          <w:b/>
          <w:bCs/>
          <w:sz w:val="24"/>
          <w:szCs w:val="24"/>
        </w:rPr>
        <w:br w:type="page"/>
      </w:r>
    </w:p>
    <w:p w14:paraId="4131AC77" w14:textId="77777777" w:rsidR="0092609D" w:rsidRDefault="00FF48A7">
      <w:pPr>
        <w:jc w:val="both"/>
        <w:rPr>
          <w:rFonts w:ascii="Arial" w:hAnsi="Arial" w:cs="Arial"/>
          <w:b/>
          <w:bCs/>
          <w:sz w:val="24"/>
          <w:szCs w:val="24"/>
        </w:rPr>
      </w:pPr>
      <w:r>
        <w:rPr>
          <w:rFonts w:ascii="Arial" w:hAnsi="Arial" w:cs="Arial"/>
          <w:b/>
          <w:bCs/>
          <w:sz w:val="24"/>
          <w:szCs w:val="24"/>
        </w:rPr>
        <w:lastRenderedPageBreak/>
        <w:t>3. What is our Strategic Approach?</w:t>
      </w:r>
    </w:p>
    <w:p w14:paraId="29B22E11" w14:textId="77777777" w:rsidR="0092609D" w:rsidRDefault="00FF48A7">
      <w:pPr>
        <w:jc w:val="both"/>
        <w:rPr>
          <w:rFonts w:ascii="Arial" w:hAnsi="Arial" w:cs="Arial"/>
          <w:sz w:val="24"/>
          <w:szCs w:val="24"/>
        </w:rPr>
      </w:pPr>
      <w:r>
        <w:rPr>
          <w:rFonts w:ascii="Arial" w:hAnsi="Arial" w:cs="Arial"/>
          <w:sz w:val="24"/>
          <w:szCs w:val="24"/>
        </w:rPr>
        <w:t>To provide a comprehensive response and address all aspects of domestic abuse. Eight priority areas have been identified to cover the breadth of issues for survivors and their families and provide a community coordinated response. The priority areas are:</w:t>
      </w:r>
    </w:p>
    <w:p w14:paraId="339E1E0A"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Safe accommodation</w:t>
      </w:r>
    </w:p>
    <w:p w14:paraId="53F333A2"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Children and young people</w:t>
      </w:r>
    </w:p>
    <w:p w14:paraId="3410AB10"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High risk survivors</w:t>
      </w:r>
    </w:p>
    <w:p w14:paraId="7E7F5D26"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Health services</w:t>
      </w:r>
    </w:p>
    <w:p w14:paraId="772580EC"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Prevention</w:t>
      </w:r>
    </w:p>
    <w:p w14:paraId="74CFE354"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Community services</w:t>
      </w:r>
    </w:p>
    <w:p w14:paraId="6651089F"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Criminal justice and the Courts</w:t>
      </w:r>
    </w:p>
    <w:p w14:paraId="4DC4A662" w14:textId="77777777" w:rsidR="0092609D" w:rsidRDefault="00FF48A7">
      <w:pPr>
        <w:pStyle w:val="ListParagraph"/>
        <w:numPr>
          <w:ilvl w:val="0"/>
          <w:numId w:val="1"/>
        </w:numPr>
        <w:jc w:val="both"/>
        <w:rPr>
          <w:rFonts w:ascii="Arial" w:hAnsi="Arial" w:cs="Arial"/>
          <w:sz w:val="24"/>
          <w:szCs w:val="24"/>
        </w:rPr>
      </w:pPr>
      <w:r>
        <w:rPr>
          <w:rFonts w:ascii="Arial" w:hAnsi="Arial" w:cs="Arial"/>
          <w:sz w:val="24"/>
          <w:szCs w:val="24"/>
        </w:rPr>
        <w:t xml:space="preserve">Perpetrators </w:t>
      </w:r>
    </w:p>
    <w:p w14:paraId="0C2FE9A7" w14:textId="77777777" w:rsidR="0092609D" w:rsidRDefault="00FF48A7">
      <w:pPr>
        <w:jc w:val="both"/>
        <w:rPr>
          <w:rFonts w:ascii="Arial" w:hAnsi="Arial" w:cs="Arial"/>
          <w:b/>
          <w:bCs/>
          <w:sz w:val="24"/>
          <w:szCs w:val="24"/>
        </w:rPr>
      </w:pPr>
      <w:r>
        <w:rPr>
          <w:rFonts w:ascii="Arial" w:hAnsi="Arial" w:cs="Arial"/>
          <w:sz w:val="24"/>
          <w:szCs w:val="24"/>
        </w:rPr>
        <w:t xml:space="preserve">The Domestic Abuse Strategy will evolve and address each priority as detailed in </w:t>
      </w:r>
      <w:r>
        <w:rPr>
          <w:rFonts w:ascii="Arial" w:hAnsi="Arial" w:cs="Arial"/>
          <w:b/>
          <w:bCs/>
          <w:sz w:val="24"/>
          <w:szCs w:val="24"/>
        </w:rPr>
        <w:t>Table 2.</w:t>
      </w:r>
      <w:r>
        <w:rPr>
          <w:rFonts w:ascii="Arial" w:hAnsi="Arial" w:cs="Arial"/>
          <w:sz w:val="24"/>
          <w:szCs w:val="24"/>
        </w:rPr>
        <w:t xml:space="preserve">  Safe accommodation provides the first chapter and forms the basis of the initial part of the strategy. By March 2022 three sections will be completed, and full action plans developed.  Partners will develop each section with stakeholders to update a needs assessment and develop and agree a multiagency action plan.  Each chapter will be added to the strategy as it is completed.  The completed strategy will begin to be sequentially refreshed in 2024 when each chapter is three years old.</w:t>
      </w:r>
    </w:p>
    <w:p w14:paraId="25235C4C" w14:textId="77777777" w:rsidR="0092609D" w:rsidRDefault="00FF48A7">
      <w:pPr>
        <w:jc w:val="both"/>
        <w:rPr>
          <w:rFonts w:ascii="Arial" w:hAnsi="Arial" w:cs="Arial"/>
          <w:sz w:val="24"/>
          <w:szCs w:val="24"/>
        </w:rPr>
      </w:pPr>
      <w:r>
        <w:rPr>
          <w:rFonts w:ascii="Arial" w:hAnsi="Arial" w:cs="Arial"/>
          <w:sz w:val="24"/>
          <w:szCs w:val="24"/>
        </w:rPr>
        <w:t>The work in year two will take into consideration the proposed Victims Bill and the Police and Crime Plan 2021, which is being developed and led by the Police and Crime Commissioner.   It will also consider the Violence against Women and Girls Strategy (which includes men and boys), Safeguarding and Supporting Families and Safeguarding Adults, Community Safety, Housing and Homelessness, and Modern Slavery agendas.</w:t>
      </w:r>
    </w:p>
    <w:p w14:paraId="5898A507" w14:textId="77777777" w:rsidR="0092609D" w:rsidRDefault="0092609D">
      <w:pPr>
        <w:jc w:val="both"/>
        <w:rPr>
          <w:rFonts w:ascii="Arial" w:hAnsi="Arial" w:cs="Arial"/>
          <w:sz w:val="24"/>
          <w:szCs w:val="24"/>
        </w:rPr>
      </w:pPr>
    </w:p>
    <w:p w14:paraId="72FFDA14" w14:textId="77777777" w:rsidR="0092609D" w:rsidRDefault="00FF48A7">
      <w:pPr>
        <w:jc w:val="both"/>
        <w:rPr>
          <w:rFonts w:ascii="Arial" w:hAnsi="Arial" w:cs="Arial"/>
          <w:sz w:val="24"/>
          <w:szCs w:val="24"/>
        </w:rPr>
      </w:pPr>
      <w:r>
        <w:rPr>
          <w:rFonts w:ascii="Arial" w:hAnsi="Arial" w:cs="Arial"/>
          <w:b/>
          <w:bCs/>
          <w:sz w:val="24"/>
          <w:szCs w:val="24"/>
        </w:rPr>
        <w:t>Table 2</w:t>
      </w:r>
      <w:r>
        <w:rPr>
          <w:rFonts w:ascii="Arial" w:hAnsi="Arial" w:cs="Arial"/>
          <w:sz w:val="24"/>
          <w:szCs w:val="24"/>
        </w:rPr>
        <w:t>. Proposed Strategic Plan timeline</w:t>
      </w:r>
    </w:p>
    <w:tbl>
      <w:tblPr>
        <w:tblStyle w:val="TableGrid1"/>
        <w:tblW w:w="0" w:type="auto"/>
        <w:tblLook w:val="04A0" w:firstRow="1" w:lastRow="0" w:firstColumn="1" w:lastColumn="0" w:noHBand="0" w:noVBand="1"/>
      </w:tblPr>
      <w:tblGrid>
        <w:gridCol w:w="1012"/>
        <w:gridCol w:w="3196"/>
        <w:gridCol w:w="4808"/>
      </w:tblGrid>
      <w:tr w:rsidR="0092609D" w14:paraId="0B46B0C6" w14:textId="77777777">
        <w:tc>
          <w:tcPr>
            <w:tcW w:w="846" w:type="dxa"/>
            <w:shd w:val="clear" w:color="auto" w:fill="D0CECE" w:themeFill="background2" w:themeFillShade="E6"/>
          </w:tcPr>
          <w:p w14:paraId="5C5E179E" w14:textId="77777777" w:rsidR="0092609D" w:rsidRDefault="00FF48A7">
            <w:pPr>
              <w:jc w:val="both"/>
              <w:rPr>
                <w:rFonts w:ascii="Arial" w:eastAsia="Calibri" w:hAnsi="Arial" w:cs="Arial"/>
                <w:b/>
                <w:bCs/>
              </w:rPr>
            </w:pPr>
            <w:r>
              <w:rPr>
                <w:rFonts w:ascii="Arial" w:eastAsia="Calibri" w:hAnsi="Arial" w:cs="Arial"/>
                <w:b/>
                <w:bCs/>
              </w:rPr>
              <w:t>Year</w:t>
            </w:r>
          </w:p>
        </w:tc>
        <w:tc>
          <w:tcPr>
            <w:tcW w:w="3260" w:type="dxa"/>
            <w:shd w:val="clear" w:color="auto" w:fill="D0CECE" w:themeFill="background2" w:themeFillShade="E6"/>
          </w:tcPr>
          <w:p w14:paraId="20BCE709" w14:textId="77777777" w:rsidR="0092609D" w:rsidRDefault="00FF48A7">
            <w:pPr>
              <w:jc w:val="both"/>
              <w:rPr>
                <w:rFonts w:ascii="Arial" w:eastAsia="Calibri" w:hAnsi="Arial" w:cs="Arial"/>
                <w:b/>
                <w:bCs/>
              </w:rPr>
            </w:pPr>
            <w:r>
              <w:rPr>
                <w:rFonts w:ascii="Arial" w:eastAsia="Calibri" w:hAnsi="Arial" w:cs="Arial"/>
                <w:b/>
                <w:bCs/>
              </w:rPr>
              <w:t>Quarters</w:t>
            </w:r>
          </w:p>
        </w:tc>
        <w:tc>
          <w:tcPr>
            <w:tcW w:w="4910" w:type="dxa"/>
            <w:shd w:val="clear" w:color="auto" w:fill="D0CECE" w:themeFill="background2" w:themeFillShade="E6"/>
          </w:tcPr>
          <w:p w14:paraId="09F8078F" w14:textId="77777777" w:rsidR="0092609D" w:rsidRDefault="00FF48A7">
            <w:pPr>
              <w:jc w:val="both"/>
              <w:rPr>
                <w:rFonts w:ascii="Arial" w:eastAsia="Calibri" w:hAnsi="Arial" w:cs="Arial"/>
                <w:b/>
                <w:bCs/>
              </w:rPr>
            </w:pPr>
            <w:r>
              <w:rPr>
                <w:rFonts w:ascii="Arial" w:eastAsia="Calibri" w:hAnsi="Arial" w:cs="Arial"/>
                <w:b/>
                <w:bCs/>
              </w:rPr>
              <w:t>Priority area</w:t>
            </w:r>
          </w:p>
        </w:tc>
      </w:tr>
      <w:tr w:rsidR="0092609D" w14:paraId="40F7BA17" w14:textId="77777777">
        <w:tc>
          <w:tcPr>
            <w:tcW w:w="846" w:type="dxa"/>
          </w:tcPr>
          <w:p w14:paraId="31F85BC5" w14:textId="77777777" w:rsidR="0092609D" w:rsidRDefault="00FF48A7">
            <w:pPr>
              <w:jc w:val="both"/>
              <w:rPr>
                <w:rFonts w:ascii="Arial" w:eastAsia="Calibri" w:hAnsi="Arial" w:cs="Arial"/>
              </w:rPr>
            </w:pPr>
            <w:r>
              <w:rPr>
                <w:rFonts w:ascii="Arial" w:eastAsia="Calibri" w:hAnsi="Arial" w:cs="Arial"/>
              </w:rPr>
              <w:t>2021/22</w:t>
            </w:r>
          </w:p>
        </w:tc>
        <w:tc>
          <w:tcPr>
            <w:tcW w:w="3260" w:type="dxa"/>
          </w:tcPr>
          <w:p w14:paraId="1FE5651E" w14:textId="77777777" w:rsidR="0092609D" w:rsidRDefault="00FF48A7">
            <w:pPr>
              <w:jc w:val="both"/>
              <w:rPr>
                <w:rFonts w:ascii="Arial" w:eastAsia="Calibri" w:hAnsi="Arial" w:cs="Arial"/>
              </w:rPr>
            </w:pPr>
            <w:r>
              <w:rPr>
                <w:rFonts w:ascii="Arial" w:eastAsia="Calibri" w:hAnsi="Arial" w:cs="Arial"/>
              </w:rPr>
              <w:t>April – September 2021</w:t>
            </w:r>
          </w:p>
        </w:tc>
        <w:tc>
          <w:tcPr>
            <w:tcW w:w="4910" w:type="dxa"/>
          </w:tcPr>
          <w:p w14:paraId="3E64ED7D" w14:textId="77777777" w:rsidR="0092609D" w:rsidRDefault="00FF48A7">
            <w:pPr>
              <w:jc w:val="both"/>
              <w:rPr>
                <w:rFonts w:ascii="Arial" w:eastAsia="Calibri" w:hAnsi="Arial" w:cs="Arial"/>
              </w:rPr>
            </w:pPr>
            <w:r>
              <w:rPr>
                <w:rFonts w:ascii="Arial" w:eastAsia="Calibri" w:hAnsi="Arial" w:cs="Arial"/>
              </w:rPr>
              <w:t>Safe accommodation – completed as Chapter 1</w:t>
            </w:r>
          </w:p>
        </w:tc>
      </w:tr>
      <w:tr w:rsidR="0092609D" w14:paraId="3382FB5D" w14:textId="77777777">
        <w:tc>
          <w:tcPr>
            <w:tcW w:w="846" w:type="dxa"/>
          </w:tcPr>
          <w:p w14:paraId="7AAACA7C" w14:textId="77777777" w:rsidR="0092609D" w:rsidRDefault="00FF48A7">
            <w:pPr>
              <w:jc w:val="both"/>
              <w:rPr>
                <w:rFonts w:ascii="Arial" w:eastAsia="Calibri" w:hAnsi="Arial" w:cs="Arial"/>
              </w:rPr>
            </w:pPr>
            <w:r>
              <w:rPr>
                <w:rFonts w:ascii="Arial" w:eastAsia="Calibri" w:hAnsi="Arial" w:cs="Arial"/>
              </w:rPr>
              <w:t>2021/22</w:t>
            </w:r>
          </w:p>
        </w:tc>
        <w:tc>
          <w:tcPr>
            <w:tcW w:w="3260" w:type="dxa"/>
          </w:tcPr>
          <w:p w14:paraId="0526F7DA" w14:textId="77777777" w:rsidR="0092609D" w:rsidRDefault="00FF48A7">
            <w:pPr>
              <w:jc w:val="both"/>
              <w:rPr>
                <w:rFonts w:ascii="Arial" w:eastAsia="Calibri" w:hAnsi="Arial" w:cs="Arial"/>
              </w:rPr>
            </w:pPr>
            <w:r>
              <w:rPr>
                <w:rFonts w:ascii="Arial" w:eastAsia="Calibri" w:hAnsi="Arial" w:cs="Arial"/>
              </w:rPr>
              <w:t>October – March 2022</w:t>
            </w:r>
          </w:p>
        </w:tc>
        <w:tc>
          <w:tcPr>
            <w:tcW w:w="4910" w:type="dxa"/>
          </w:tcPr>
          <w:p w14:paraId="42FF22F6" w14:textId="77777777" w:rsidR="0092609D" w:rsidRDefault="00FF48A7">
            <w:pPr>
              <w:jc w:val="both"/>
              <w:rPr>
                <w:rFonts w:ascii="Arial" w:eastAsia="Calibri" w:hAnsi="Arial" w:cs="Arial"/>
              </w:rPr>
            </w:pPr>
            <w:r>
              <w:rPr>
                <w:rFonts w:ascii="Arial" w:eastAsia="Calibri" w:hAnsi="Arial" w:cs="Arial"/>
              </w:rPr>
              <w:t>High Risk Survivors</w:t>
            </w:r>
          </w:p>
          <w:p w14:paraId="50ED1D1E" w14:textId="77777777" w:rsidR="0092609D" w:rsidRDefault="00FF48A7">
            <w:pPr>
              <w:jc w:val="both"/>
              <w:rPr>
                <w:rFonts w:ascii="Arial" w:eastAsia="Calibri" w:hAnsi="Arial" w:cs="Arial"/>
              </w:rPr>
            </w:pPr>
            <w:r>
              <w:rPr>
                <w:rFonts w:ascii="Arial" w:eastAsia="Calibri" w:hAnsi="Arial" w:cs="Arial"/>
              </w:rPr>
              <w:t>Children and Young People</w:t>
            </w:r>
          </w:p>
        </w:tc>
      </w:tr>
      <w:tr w:rsidR="0092609D" w14:paraId="4F611F0E" w14:textId="77777777">
        <w:tc>
          <w:tcPr>
            <w:tcW w:w="846" w:type="dxa"/>
          </w:tcPr>
          <w:p w14:paraId="42F1F51A" w14:textId="77777777" w:rsidR="0092609D" w:rsidRDefault="00FF48A7">
            <w:pPr>
              <w:jc w:val="both"/>
              <w:rPr>
                <w:rFonts w:ascii="Arial" w:eastAsia="Calibri" w:hAnsi="Arial" w:cs="Arial"/>
              </w:rPr>
            </w:pPr>
            <w:r>
              <w:rPr>
                <w:rFonts w:ascii="Arial" w:eastAsia="Calibri" w:hAnsi="Arial" w:cs="Arial"/>
              </w:rPr>
              <w:t>2022/23</w:t>
            </w:r>
          </w:p>
        </w:tc>
        <w:tc>
          <w:tcPr>
            <w:tcW w:w="3260" w:type="dxa"/>
          </w:tcPr>
          <w:p w14:paraId="5754C9E0" w14:textId="77777777" w:rsidR="0092609D" w:rsidRDefault="00FF48A7">
            <w:pPr>
              <w:jc w:val="both"/>
              <w:rPr>
                <w:rFonts w:ascii="Arial" w:eastAsia="Calibri" w:hAnsi="Arial" w:cs="Arial"/>
              </w:rPr>
            </w:pPr>
            <w:r>
              <w:rPr>
                <w:rFonts w:ascii="Arial" w:eastAsia="Calibri" w:hAnsi="Arial" w:cs="Arial"/>
              </w:rPr>
              <w:t>April – September 2022</w:t>
            </w:r>
          </w:p>
        </w:tc>
        <w:tc>
          <w:tcPr>
            <w:tcW w:w="4910" w:type="dxa"/>
          </w:tcPr>
          <w:p w14:paraId="6AD171A3" w14:textId="77777777" w:rsidR="0092609D" w:rsidRDefault="00FF48A7">
            <w:pPr>
              <w:jc w:val="both"/>
              <w:rPr>
                <w:rFonts w:ascii="Arial" w:eastAsia="Calibri" w:hAnsi="Arial" w:cs="Arial"/>
              </w:rPr>
            </w:pPr>
            <w:r>
              <w:rPr>
                <w:rFonts w:ascii="Arial" w:eastAsia="Calibri" w:hAnsi="Arial" w:cs="Arial"/>
              </w:rPr>
              <w:t>Health services</w:t>
            </w:r>
          </w:p>
          <w:p w14:paraId="00015D33" w14:textId="77777777" w:rsidR="0092609D" w:rsidRDefault="00FF48A7">
            <w:pPr>
              <w:jc w:val="both"/>
              <w:rPr>
                <w:rFonts w:ascii="Arial" w:eastAsia="Calibri" w:hAnsi="Arial" w:cs="Arial"/>
              </w:rPr>
            </w:pPr>
            <w:r>
              <w:rPr>
                <w:rFonts w:ascii="Arial" w:eastAsia="Calibri" w:hAnsi="Arial" w:cs="Arial"/>
              </w:rPr>
              <w:t>Prevention</w:t>
            </w:r>
          </w:p>
        </w:tc>
      </w:tr>
      <w:tr w:rsidR="0092609D" w14:paraId="40144DB1" w14:textId="77777777">
        <w:tc>
          <w:tcPr>
            <w:tcW w:w="846" w:type="dxa"/>
          </w:tcPr>
          <w:p w14:paraId="5BF13866" w14:textId="77777777" w:rsidR="0092609D" w:rsidRDefault="00FF48A7">
            <w:pPr>
              <w:jc w:val="both"/>
              <w:rPr>
                <w:rFonts w:ascii="Arial" w:eastAsia="Calibri" w:hAnsi="Arial" w:cs="Arial"/>
              </w:rPr>
            </w:pPr>
            <w:r>
              <w:rPr>
                <w:rFonts w:ascii="Arial" w:eastAsia="Calibri" w:hAnsi="Arial" w:cs="Arial"/>
              </w:rPr>
              <w:t>2022/23</w:t>
            </w:r>
          </w:p>
        </w:tc>
        <w:tc>
          <w:tcPr>
            <w:tcW w:w="3260" w:type="dxa"/>
          </w:tcPr>
          <w:p w14:paraId="500D805D" w14:textId="77777777" w:rsidR="0092609D" w:rsidRDefault="00FF48A7">
            <w:pPr>
              <w:jc w:val="both"/>
              <w:rPr>
                <w:rFonts w:ascii="Arial" w:eastAsia="Calibri" w:hAnsi="Arial" w:cs="Arial"/>
              </w:rPr>
            </w:pPr>
            <w:r>
              <w:rPr>
                <w:rFonts w:ascii="Arial" w:eastAsia="Calibri" w:hAnsi="Arial" w:cs="Arial"/>
              </w:rPr>
              <w:t>July – December 2022</w:t>
            </w:r>
          </w:p>
        </w:tc>
        <w:tc>
          <w:tcPr>
            <w:tcW w:w="4910" w:type="dxa"/>
          </w:tcPr>
          <w:p w14:paraId="31024B6C" w14:textId="77777777" w:rsidR="0092609D" w:rsidRDefault="00FF48A7">
            <w:pPr>
              <w:jc w:val="both"/>
              <w:rPr>
                <w:rFonts w:ascii="Arial" w:eastAsia="Calibri" w:hAnsi="Arial" w:cs="Arial"/>
              </w:rPr>
            </w:pPr>
            <w:r>
              <w:rPr>
                <w:rFonts w:ascii="Arial" w:eastAsia="Calibri" w:hAnsi="Arial" w:cs="Arial"/>
              </w:rPr>
              <w:t>Community services</w:t>
            </w:r>
          </w:p>
        </w:tc>
      </w:tr>
      <w:tr w:rsidR="0092609D" w14:paraId="1AF03C95" w14:textId="77777777">
        <w:tc>
          <w:tcPr>
            <w:tcW w:w="846" w:type="dxa"/>
          </w:tcPr>
          <w:p w14:paraId="65F568DF" w14:textId="77777777" w:rsidR="0092609D" w:rsidRDefault="00FF48A7">
            <w:pPr>
              <w:jc w:val="both"/>
              <w:rPr>
                <w:rFonts w:ascii="Arial" w:eastAsia="Calibri" w:hAnsi="Arial" w:cs="Arial"/>
              </w:rPr>
            </w:pPr>
            <w:r>
              <w:rPr>
                <w:rFonts w:ascii="Arial" w:eastAsia="Calibri" w:hAnsi="Arial" w:cs="Arial"/>
              </w:rPr>
              <w:t>2022/23</w:t>
            </w:r>
          </w:p>
        </w:tc>
        <w:tc>
          <w:tcPr>
            <w:tcW w:w="3260" w:type="dxa"/>
          </w:tcPr>
          <w:p w14:paraId="12C53098" w14:textId="77777777" w:rsidR="0092609D" w:rsidRDefault="00FF48A7">
            <w:pPr>
              <w:jc w:val="both"/>
              <w:rPr>
                <w:rFonts w:ascii="Arial" w:eastAsia="Calibri" w:hAnsi="Arial" w:cs="Arial"/>
              </w:rPr>
            </w:pPr>
            <w:r>
              <w:rPr>
                <w:rFonts w:ascii="Arial" w:eastAsia="Calibri" w:hAnsi="Arial" w:cs="Arial"/>
              </w:rPr>
              <w:t>April 2022 – March 2023</w:t>
            </w:r>
          </w:p>
        </w:tc>
        <w:tc>
          <w:tcPr>
            <w:tcW w:w="4910" w:type="dxa"/>
          </w:tcPr>
          <w:p w14:paraId="31E5FB2E" w14:textId="77777777" w:rsidR="0092609D" w:rsidRDefault="00FF48A7">
            <w:pPr>
              <w:jc w:val="both"/>
              <w:rPr>
                <w:rFonts w:ascii="Arial" w:eastAsia="Calibri" w:hAnsi="Arial" w:cs="Arial"/>
              </w:rPr>
            </w:pPr>
            <w:r>
              <w:rPr>
                <w:rFonts w:ascii="Arial" w:eastAsia="Calibri" w:hAnsi="Arial" w:cs="Arial"/>
              </w:rPr>
              <w:t>Criminal justice and the Courts</w:t>
            </w:r>
          </w:p>
          <w:p w14:paraId="5EE1E3E2" w14:textId="77777777" w:rsidR="0092609D" w:rsidRDefault="00FF48A7">
            <w:pPr>
              <w:jc w:val="both"/>
              <w:rPr>
                <w:rFonts w:ascii="Arial" w:eastAsia="Calibri" w:hAnsi="Arial" w:cs="Arial"/>
              </w:rPr>
            </w:pPr>
            <w:r>
              <w:rPr>
                <w:rFonts w:ascii="Arial" w:eastAsia="Calibri" w:hAnsi="Arial" w:cs="Arial"/>
              </w:rPr>
              <w:t>Perpetrators</w:t>
            </w:r>
          </w:p>
        </w:tc>
      </w:tr>
    </w:tbl>
    <w:p w14:paraId="0D50CDB0" w14:textId="77777777" w:rsidR="0092609D" w:rsidRDefault="0092609D">
      <w:pPr>
        <w:jc w:val="both"/>
        <w:rPr>
          <w:rFonts w:ascii="Arial" w:hAnsi="Arial" w:cs="Arial"/>
          <w:b/>
          <w:bCs/>
          <w:sz w:val="24"/>
          <w:szCs w:val="24"/>
        </w:rPr>
      </w:pPr>
    </w:p>
    <w:p w14:paraId="6FEF9D32" w14:textId="77777777" w:rsidR="0092609D" w:rsidRDefault="0092609D">
      <w:pPr>
        <w:jc w:val="both"/>
        <w:rPr>
          <w:rFonts w:ascii="Arial" w:hAnsi="Arial" w:cs="Arial"/>
          <w:b/>
          <w:bCs/>
          <w:sz w:val="24"/>
          <w:szCs w:val="24"/>
        </w:rPr>
      </w:pPr>
    </w:p>
    <w:p w14:paraId="566E7336" w14:textId="77777777" w:rsidR="0092609D" w:rsidRDefault="00FF48A7">
      <w:pPr>
        <w:rPr>
          <w:rFonts w:ascii="Arial" w:hAnsi="Arial" w:cs="Arial"/>
          <w:b/>
          <w:bCs/>
          <w:sz w:val="24"/>
          <w:szCs w:val="24"/>
        </w:rPr>
      </w:pPr>
      <w:r>
        <w:rPr>
          <w:rFonts w:ascii="Arial" w:hAnsi="Arial" w:cs="Arial"/>
          <w:b/>
          <w:bCs/>
          <w:sz w:val="24"/>
          <w:szCs w:val="24"/>
        </w:rPr>
        <w:br w:type="page"/>
      </w:r>
    </w:p>
    <w:p w14:paraId="6646B5C2" w14:textId="77777777" w:rsidR="0092609D" w:rsidRDefault="00FF48A7">
      <w:pPr>
        <w:jc w:val="both"/>
        <w:rPr>
          <w:rFonts w:ascii="Arial" w:hAnsi="Arial" w:cs="Arial"/>
          <w:b/>
          <w:bCs/>
          <w:sz w:val="24"/>
          <w:szCs w:val="24"/>
        </w:rPr>
      </w:pPr>
      <w:r>
        <w:rPr>
          <w:rFonts w:ascii="Arial" w:hAnsi="Arial" w:cs="Arial"/>
          <w:b/>
          <w:bCs/>
          <w:sz w:val="24"/>
          <w:szCs w:val="24"/>
        </w:rPr>
        <w:lastRenderedPageBreak/>
        <w:t xml:space="preserve">4. How will we deliver the strategy? </w:t>
      </w:r>
    </w:p>
    <w:p w14:paraId="41B7B6D5" w14:textId="77777777" w:rsidR="0092609D" w:rsidRDefault="00FF48A7">
      <w:pPr>
        <w:jc w:val="both"/>
        <w:rPr>
          <w:rFonts w:ascii="Arial" w:hAnsi="Arial" w:cs="Arial"/>
          <w:sz w:val="24"/>
          <w:szCs w:val="24"/>
        </w:rPr>
      </w:pPr>
      <w:r>
        <w:rPr>
          <w:rFonts w:ascii="Arial" w:hAnsi="Arial" w:cs="Arial"/>
          <w:sz w:val="24"/>
          <w:szCs w:val="24"/>
        </w:rPr>
        <w:t>Nottinghamshire County Council will appoint the Nottinghamshire Domestic Abuse Local Partnership Board (LPB) to replace the Domestic and Sexual Violence Executive. The role of the Local Partnership Board will be to support, advise, and work in partnership with Nottinghamshire County Council to ensure survivors of domestic abuse have access to adequate and appropriate support within safe accommodation services. The Board will link to Nottinghamshire Safeguarding children and adults’ partnership and MARAC processes along with the wider Community Safety agenda, delivered by the Safer Notts Board (SNB).</w:t>
      </w:r>
    </w:p>
    <w:p w14:paraId="3FEDDDAC" w14:textId="77777777" w:rsidR="0092609D" w:rsidRDefault="00FF48A7">
      <w:pPr>
        <w:jc w:val="both"/>
        <w:rPr>
          <w:rFonts w:ascii="Arial" w:hAnsi="Arial" w:cs="Arial"/>
          <w:sz w:val="24"/>
          <w:szCs w:val="24"/>
        </w:rPr>
      </w:pPr>
      <w:r>
        <w:rPr>
          <w:rFonts w:ascii="Arial" w:hAnsi="Arial" w:cs="Arial"/>
          <w:sz w:val="24"/>
          <w:szCs w:val="24"/>
        </w:rPr>
        <w:t>A working group will be established for each of the 8 priority areas as detailed on page 5. These working groups will provide the LPB with advice related to the needs of the population, assess the current provision, demand for service and identify gaps. Recommendations from the working groups will be discussed with key stakeholders. Stakeholders will be asked to provide feedback on solutions and to prioritise areas of work. The feedback provided, along with the findings and recommendations from the needs assessment, will be used to determine priorities and formulate the commissioning and decommissioning plans. All commissioning plans will require approval from Nottinghamshire County Adult Social Care and Public Health Committee.</w:t>
      </w:r>
    </w:p>
    <w:p w14:paraId="235DF696" w14:textId="77777777" w:rsidR="0092609D" w:rsidRDefault="0092609D">
      <w:pPr>
        <w:jc w:val="both"/>
        <w:rPr>
          <w:rFonts w:ascii="Arial" w:hAnsi="Arial" w:cs="Arial"/>
          <w:sz w:val="24"/>
          <w:szCs w:val="24"/>
        </w:rPr>
      </w:pPr>
    </w:p>
    <w:p w14:paraId="66C9AFEE" w14:textId="77777777" w:rsidR="0092609D" w:rsidRDefault="00FF48A7">
      <w:pPr>
        <w:jc w:val="both"/>
        <w:rPr>
          <w:rFonts w:ascii="Arial" w:hAnsi="Arial" w:cs="Arial"/>
          <w:sz w:val="24"/>
          <w:szCs w:val="24"/>
        </w:rPr>
      </w:pPr>
      <w:r>
        <w:rPr>
          <w:rFonts w:ascii="Arial" w:hAnsi="Arial" w:cs="Arial"/>
          <w:sz w:val="24"/>
          <w:szCs w:val="24"/>
        </w:rPr>
        <w:t xml:space="preserve">  </w:t>
      </w:r>
    </w:p>
    <w:p w14:paraId="626F3CB0" w14:textId="77777777" w:rsidR="0092609D" w:rsidRDefault="0092609D">
      <w:pPr>
        <w:jc w:val="both"/>
        <w:rPr>
          <w:rFonts w:ascii="Arial" w:hAnsi="Arial" w:cs="Arial"/>
          <w:sz w:val="24"/>
          <w:szCs w:val="24"/>
        </w:rPr>
      </w:pPr>
    </w:p>
    <w:p w14:paraId="6078161C" w14:textId="77777777" w:rsidR="0092609D" w:rsidRDefault="0092609D">
      <w:pPr>
        <w:jc w:val="both"/>
        <w:rPr>
          <w:rFonts w:ascii="Arial" w:hAnsi="Arial" w:cs="Arial"/>
          <w:sz w:val="24"/>
          <w:szCs w:val="24"/>
        </w:rPr>
      </w:pPr>
    </w:p>
    <w:p w14:paraId="79F518C5" w14:textId="77777777" w:rsidR="0092609D" w:rsidRDefault="0092609D">
      <w:pPr>
        <w:jc w:val="both"/>
        <w:rPr>
          <w:rFonts w:ascii="Arial" w:hAnsi="Arial" w:cs="Arial"/>
          <w:sz w:val="24"/>
          <w:szCs w:val="24"/>
        </w:rPr>
      </w:pPr>
    </w:p>
    <w:p w14:paraId="4AC42D49" w14:textId="77777777" w:rsidR="0092609D" w:rsidRDefault="0092609D">
      <w:pPr>
        <w:jc w:val="both"/>
        <w:rPr>
          <w:rFonts w:ascii="Arial" w:hAnsi="Arial" w:cs="Arial"/>
          <w:sz w:val="24"/>
          <w:szCs w:val="24"/>
        </w:rPr>
      </w:pPr>
    </w:p>
    <w:p w14:paraId="630A1CC3" w14:textId="77777777" w:rsidR="0092609D" w:rsidRDefault="00FF48A7">
      <w:pPr>
        <w:rPr>
          <w:rFonts w:ascii="Arial" w:hAnsi="Arial" w:cs="Arial"/>
          <w:b/>
          <w:bCs/>
          <w:sz w:val="32"/>
          <w:szCs w:val="32"/>
        </w:rPr>
      </w:pPr>
      <w:r>
        <w:rPr>
          <w:rFonts w:ascii="Arial" w:hAnsi="Arial" w:cs="Arial"/>
          <w:b/>
          <w:bCs/>
          <w:sz w:val="32"/>
          <w:szCs w:val="32"/>
        </w:rPr>
        <w:br w:type="page"/>
      </w:r>
    </w:p>
    <w:p w14:paraId="15FE5D7A" w14:textId="77777777" w:rsidR="0092609D" w:rsidRDefault="00FF48A7">
      <w:pPr>
        <w:rPr>
          <w:rFonts w:ascii="Arial" w:hAnsi="Arial" w:cs="Arial"/>
          <w:b/>
          <w:bCs/>
          <w:sz w:val="32"/>
          <w:szCs w:val="32"/>
        </w:rPr>
      </w:pPr>
      <w:r>
        <w:rPr>
          <w:rFonts w:ascii="Arial" w:hAnsi="Arial" w:cs="Arial"/>
          <w:b/>
          <w:bCs/>
          <w:sz w:val="32"/>
          <w:szCs w:val="32"/>
        </w:rPr>
        <w:lastRenderedPageBreak/>
        <w:t xml:space="preserve">Chapter One: Safe Accommodation </w:t>
      </w:r>
    </w:p>
    <w:p w14:paraId="5A54D5BB" w14:textId="77777777" w:rsidR="0092609D" w:rsidRDefault="00FF48A7">
      <w:pPr>
        <w:jc w:val="both"/>
        <w:rPr>
          <w:rFonts w:ascii="Arial" w:hAnsi="Arial" w:cs="Arial"/>
          <w:b/>
          <w:bCs/>
          <w:sz w:val="24"/>
          <w:szCs w:val="24"/>
        </w:rPr>
      </w:pPr>
      <w:r>
        <w:rPr>
          <w:rFonts w:ascii="Arial" w:hAnsi="Arial" w:cs="Arial"/>
          <w:b/>
          <w:bCs/>
          <w:sz w:val="24"/>
          <w:szCs w:val="24"/>
        </w:rPr>
        <w:t xml:space="preserve">1.1 Introduction </w:t>
      </w:r>
    </w:p>
    <w:p w14:paraId="03983A8F" w14:textId="77777777" w:rsidR="0092609D" w:rsidRDefault="00FF48A7">
      <w:pPr>
        <w:jc w:val="both"/>
        <w:rPr>
          <w:rFonts w:ascii="Arial" w:hAnsi="Arial" w:cs="Arial"/>
          <w:sz w:val="24"/>
          <w:szCs w:val="24"/>
        </w:rPr>
      </w:pPr>
      <w:r>
        <w:rPr>
          <w:rFonts w:ascii="Arial" w:hAnsi="Arial" w:cs="Arial"/>
          <w:sz w:val="24"/>
          <w:szCs w:val="24"/>
        </w:rPr>
        <w:t>The Domestic Abuse Act 2021 places a new statutory duty on “local authorities in England to provide support to survivors of domestic abuse and their children in refuges and other safe accommodation” (</w:t>
      </w:r>
      <w:bookmarkStart w:id="2" w:name="_Hlk84681554"/>
      <w:r>
        <w:rPr>
          <w:rFonts w:ascii="Arial" w:hAnsi="Arial" w:cs="Arial"/>
          <w:sz w:val="24"/>
          <w:szCs w:val="24"/>
        </w:rPr>
        <w:t>Department of Levelling Up, Housing and Communities, 2021</w:t>
      </w:r>
      <w:bookmarkEnd w:id="2"/>
      <w:r>
        <w:rPr>
          <w:rFonts w:ascii="Arial" w:hAnsi="Arial" w:cs="Arial"/>
          <w:sz w:val="24"/>
          <w:szCs w:val="24"/>
        </w:rPr>
        <w:t>).</w:t>
      </w:r>
    </w:p>
    <w:p w14:paraId="020B2857" w14:textId="77777777" w:rsidR="0092609D" w:rsidRDefault="00FF48A7">
      <w:pPr>
        <w:jc w:val="both"/>
        <w:rPr>
          <w:rFonts w:ascii="Arial" w:hAnsi="Arial" w:cs="Arial"/>
          <w:sz w:val="24"/>
          <w:szCs w:val="24"/>
        </w:rPr>
      </w:pPr>
      <w:r>
        <w:rPr>
          <w:rFonts w:ascii="Arial" w:hAnsi="Arial" w:cs="Arial"/>
          <w:sz w:val="24"/>
          <w:szCs w:val="24"/>
        </w:rPr>
        <w:t xml:space="preserve">The Act requires that each local authority must: </w:t>
      </w:r>
    </w:p>
    <w:p w14:paraId="0117416A" w14:textId="77777777" w:rsidR="0092609D" w:rsidRDefault="00FF48A7">
      <w:pPr>
        <w:pStyle w:val="ListParagraph"/>
        <w:numPr>
          <w:ilvl w:val="0"/>
          <w:numId w:val="4"/>
        </w:numPr>
        <w:jc w:val="both"/>
        <w:rPr>
          <w:rFonts w:ascii="Arial" w:hAnsi="Arial" w:cs="Arial"/>
          <w:sz w:val="24"/>
          <w:szCs w:val="24"/>
        </w:rPr>
      </w:pPr>
      <w:r>
        <w:rPr>
          <w:rFonts w:ascii="Arial" w:hAnsi="Arial" w:cs="Arial"/>
          <w:sz w:val="24"/>
          <w:szCs w:val="24"/>
        </w:rPr>
        <w:t>Appoint a multi-agency Domestic Abuse Local Partnership Board which must be consulted on the other functions listed below.</w:t>
      </w:r>
    </w:p>
    <w:p w14:paraId="74352EA3" w14:textId="77777777" w:rsidR="0092609D" w:rsidRDefault="00FF48A7">
      <w:pPr>
        <w:pStyle w:val="ListParagraph"/>
        <w:numPr>
          <w:ilvl w:val="0"/>
          <w:numId w:val="4"/>
        </w:numPr>
        <w:jc w:val="both"/>
        <w:rPr>
          <w:rFonts w:ascii="Arial" w:hAnsi="Arial" w:cs="Arial"/>
          <w:sz w:val="24"/>
          <w:szCs w:val="24"/>
        </w:rPr>
      </w:pPr>
      <w:r>
        <w:rPr>
          <w:rFonts w:ascii="Arial" w:hAnsi="Arial" w:cs="Arial"/>
          <w:sz w:val="24"/>
          <w:szCs w:val="24"/>
        </w:rPr>
        <w:t xml:space="preserve">Assess, or make arrangements for the assessment of, the need for domestic abuse support in their area for all survivors (and their children) who reside in relevant safe accommodation, including those who come from outside the area. </w:t>
      </w:r>
    </w:p>
    <w:p w14:paraId="374B1DB8" w14:textId="77777777" w:rsidR="0092609D" w:rsidRDefault="00FF48A7">
      <w:pPr>
        <w:pStyle w:val="ListParagraph"/>
        <w:numPr>
          <w:ilvl w:val="0"/>
          <w:numId w:val="4"/>
        </w:numPr>
        <w:jc w:val="both"/>
        <w:rPr>
          <w:rFonts w:ascii="Arial" w:hAnsi="Arial" w:cs="Arial"/>
          <w:sz w:val="24"/>
          <w:szCs w:val="24"/>
        </w:rPr>
      </w:pPr>
      <w:r>
        <w:rPr>
          <w:rFonts w:ascii="Arial" w:hAnsi="Arial" w:cs="Arial"/>
          <w:sz w:val="24"/>
          <w:szCs w:val="24"/>
        </w:rPr>
        <w:t xml:space="preserve">Prepare and publish a strategy for the provision of such support to cover their area having regard to the need’s assessment. </w:t>
      </w:r>
    </w:p>
    <w:p w14:paraId="57BFE1E7" w14:textId="77777777" w:rsidR="0092609D" w:rsidRDefault="00FF48A7">
      <w:pPr>
        <w:pStyle w:val="ListParagraph"/>
        <w:numPr>
          <w:ilvl w:val="0"/>
          <w:numId w:val="4"/>
        </w:numPr>
        <w:jc w:val="both"/>
        <w:rPr>
          <w:rFonts w:ascii="Arial" w:hAnsi="Arial" w:cs="Arial"/>
          <w:sz w:val="24"/>
          <w:szCs w:val="24"/>
        </w:rPr>
      </w:pPr>
      <w:r>
        <w:rPr>
          <w:rFonts w:ascii="Arial" w:hAnsi="Arial" w:cs="Arial"/>
          <w:sz w:val="24"/>
          <w:szCs w:val="24"/>
        </w:rPr>
        <w:t>Give effect to the strategy (through commissioning/de-commissioning decisions)</w:t>
      </w:r>
    </w:p>
    <w:p w14:paraId="774A2E63" w14:textId="77777777" w:rsidR="0092609D" w:rsidRDefault="00FF48A7">
      <w:pPr>
        <w:pStyle w:val="ListParagraph"/>
        <w:numPr>
          <w:ilvl w:val="0"/>
          <w:numId w:val="4"/>
        </w:numPr>
        <w:jc w:val="both"/>
        <w:rPr>
          <w:rFonts w:ascii="Arial" w:hAnsi="Arial" w:cs="Arial"/>
          <w:sz w:val="24"/>
          <w:szCs w:val="24"/>
        </w:rPr>
      </w:pPr>
      <w:r>
        <w:rPr>
          <w:rFonts w:ascii="Arial" w:hAnsi="Arial" w:cs="Arial"/>
          <w:sz w:val="24"/>
          <w:szCs w:val="24"/>
        </w:rPr>
        <w:t>Monitor and evaluate the effectiveness of the strategy</w:t>
      </w:r>
    </w:p>
    <w:p w14:paraId="73E27323" w14:textId="77777777" w:rsidR="0092609D" w:rsidRDefault="00FF48A7">
      <w:pPr>
        <w:pStyle w:val="ListParagraph"/>
        <w:numPr>
          <w:ilvl w:val="0"/>
          <w:numId w:val="4"/>
        </w:numPr>
        <w:jc w:val="both"/>
        <w:rPr>
          <w:rFonts w:ascii="Arial" w:hAnsi="Arial" w:cs="Arial"/>
          <w:sz w:val="24"/>
          <w:szCs w:val="24"/>
        </w:rPr>
      </w:pPr>
      <w:r>
        <w:rPr>
          <w:rFonts w:ascii="Arial" w:hAnsi="Arial" w:cs="Arial"/>
          <w:sz w:val="24"/>
          <w:szCs w:val="24"/>
        </w:rPr>
        <w:t xml:space="preserve">Report back annually to central government. </w:t>
      </w:r>
    </w:p>
    <w:p w14:paraId="51680A90" w14:textId="77777777" w:rsidR="0092609D" w:rsidRDefault="00FF48A7">
      <w:pPr>
        <w:jc w:val="both"/>
        <w:rPr>
          <w:rFonts w:ascii="Arial" w:hAnsi="Arial" w:cs="Arial"/>
          <w:sz w:val="24"/>
          <w:szCs w:val="24"/>
        </w:rPr>
      </w:pPr>
      <w:r>
        <w:rPr>
          <w:rFonts w:ascii="Arial" w:hAnsi="Arial" w:cs="Arial"/>
          <w:sz w:val="24"/>
          <w:szCs w:val="24"/>
        </w:rPr>
        <w:t>(Department of Levelling Up, Housing and Communities, 2021).</w:t>
      </w:r>
    </w:p>
    <w:p w14:paraId="1F6A121A" w14:textId="77777777" w:rsidR="0092609D" w:rsidRDefault="00FF48A7">
      <w:pPr>
        <w:jc w:val="both"/>
        <w:rPr>
          <w:rFonts w:ascii="Arial" w:hAnsi="Arial" w:cs="Arial"/>
          <w:sz w:val="24"/>
          <w:szCs w:val="24"/>
        </w:rPr>
      </w:pPr>
      <w:bookmarkStart w:id="3" w:name="_Ref84682660"/>
      <w:r>
        <w:rPr>
          <w:rFonts w:ascii="Arial" w:hAnsi="Arial" w:cs="Arial"/>
          <w:sz w:val="24"/>
          <w:szCs w:val="24"/>
        </w:rPr>
        <w:t>Statutory guidance</w:t>
      </w:r>
      <w:r>
        <w:rPr>
          <w:rStyle w:val="FootnoteReference"/>
          <w:rFonts w:ascii="Arial" w:hAnsi="Arial" w:cs="Arial"/>
          <w:color w:val="0563C1" w:themeColor="hyperlink"/>
          <w:sz w:val="24"/>
          <w:szCs w:val="24"/>
        </w:rPr>
        <w:footnoteReference w:customMarkFollows="1" w:id="2"/>
        <w:t>2</w:t>
      </w:r>
      <w:bookmarkEnd w:id="3"/>
      <w:r>
        <w:rPr>
          <w:rFonts w:ascii="Arial" w:hAnsi="Arial" w:cs="Arial"/>
          <w:color w:val="0563C1" w:themeColor="hyperlink"/>
          <w:sz w:val="24"/>
          <w:szCs w:val="24"/>
        </w:rPr>
        <w:t xml:space="preserve"> </w:t>
      </w:r>
      <w:r>
        <w:rPr>
          <w:rFonts w:ascii="Arial" w:hAnsi="Arial" w:cs="Arial"/>
          <w:sz w:val="24"/>
          <w:szCs w:val="24"/>
        </w:rPr>
        <w:t>published on 1 October 2021 outlined the Government’s intentions of the right support to protect and assist all survivors of domestic abuse to make individuals and families safe.</w:t>
      </w:r>
    </w:p>
    <w:p w14:paraId="4345367A" w14:textId="77777777" w:rsidR="0092609D" w:rsidRDefault="00FF48A7">
      <w:pPr>
        <w:jc w:val="both"/>
        <w:rPr>
          <w:rFonts w:ascii="Arial" w:hAnsi="Arial" w:cs="Arial"/>
          <w:b/>
          <w:bCs/>
          <w:sz w:val="24"/>
          <w:szCs w:val="24"/>
        </w:rPr>
      </w:pPr>
      <w:r>
        <w:rPr>
          <w:rFonts w:ascii="Arial" w:hAnsi="Arial" w:cs="Arial"/>
          <w:sz w:val="24"/>
          <w:szCs w:val="24"/>
        </w:rPr>
        <w:t>The Government also recognises the critical importance of support for survivors and their children within relevant safe accommodation, as they rebuild their lives after the trauma of domestic abuse</w:t>
      </w:r>
      <w:r>
        <w:rPr>
          <w:rStyle w:val="FootnoteReference"/>
          <w:rFonts w:ascii="Arial" w:hAnsi="Arial" w:cs="Arial"/>
          <w:sz w:val="24"/>
          <w:szCs w:val="24"/>
        </w:rPr>
        <w:footnoteReference w:customMarkFollows="1" w:id="3"/>
        <w:t>2</w:t>
      </w:r>
      <w:r>
        <w:rPr>
          <w:rFonts w:ascii="Arial" w:hAnsi="Arial" w:cs="Arial"/>
          <w:sz w:val="24"/>
          <w:szCs w:val="24"/>
        </w:rPr>
        <w:t>.</w:t>
      </w:r>
    </w:p>
    <w:p w14:paraId="5147C7A7" w14:textId="77777777" w:rsidR="0092609D" w:rsidRDefault="0092609D">
      <w:pPr>
        <w:jc w:val="both"/>
        <w:rPr>
          <w:rFonts w:ascii="Arial" w:hAnsi="Arial" w:cs="Arial"/>
          <w:b/>
          <w:bCs/>
          <w:sz w:val="24"/>
          <w:szCs w:val="24"/>
        </w:rPr>
      </w:pPr>
    </w:p>
    <w:p w14:paraId="49C329A2" w14:textId="77777777" w:rsidR="0092609D" w:rsidRDefault="00FF48A7">
      <w:pPr>
        <w:jc w:val="both"/>
        <w:rPr>
          <w:rFonts w:ascii="Arial" w:hAnsi="Arial" w:cs="Arial"/>
          <w:b/>
          <w:bCs/>
          <w:sz w:val="24"/>
          <w:szCs w:val="24"/>
        </w:rPr>
      </w:pPr>
      <w:r>
        <w:rPr>
          <w:rFonts w:ascii="Arial" w:hAnsi="Arial" w:cs="Arial"/>
          <w:b/>
          <w:bCs/>
          <w:sz w:val="24"/>
          <w:szCs w:val="24"/>
        </w:rPr>
        <w:t>1.2 Definition of “Safe Accommodation”</w:t>
      </w:r>
    </w:p>
    <w:p w14:paraId="5F210F21" w14:textId="77777777" w:rsidR="0092609D" w:rsidRDefault="00FF48A7">
      <w:pPr>
        <w:jc w:val="both"/>
        <w:rPr>
          <w:rFonts w:ascii="Arial" w:hAnsi="Arial" w:cs="Arial"/>
          <w:sz w:val="24"/>
          <w:szCs w:val="24"/>
        </w:rPr>
      </w:pPr>
      <w:r>
        <w:rPr>
          <w:rFonts w:ascii="Arial" w:hAnsi="Arial" w:cs="Arial"/>
          <w:sz w:val="24"/>
          <w:szCs w:val="24"/>
        </w:rPr>
        <w:t xml:space="preserve">The statutory guidance defines ‘safe accommodation’ as:   </w:t>
      </w:r>
    </w:p>
    <w:p w14:paraId="124E58AE" w14:textId="77777777" w:rsidR="0092609D" w:rsidRDefault="00FF48A7">
      <w:pPr>
        <w:pStyle w:val="ListParagraph"/>
        <w:numPr>
          <w:ilvl w:val="0"/>
          <w:numId w:val="5"/>
        </w:numPr>
        <w:jc w:val="both"/>
        <w:rPr>
          <w:rFonts w:ascii="Arial" w:hAnsi="Arial" w:cs="Arial"/>
          <w:sz w:val="24"/>
          <w:szCs w:val="24"/>
        </w:rPr>
      </w:pPr>
      <w:r>
        <w:rPr>
          <w:rFonts w:ascii="Arial" w:hAnsi="Arial" w:cs="Arial"/>
          <w:b/>
          <w:bCs/>
          <w:sz w:val="24"/>
          <w:szCs w:val="24"/>
        </w:rPr>
        <w:t>Refuge Accommodation</w:t>
      </w:r>
      <w:r>
        <w:rPr>
          <w:rFonts w:ascii="Arial" w:hAnsi="Arial" w:cs="Arial"/>
          <w:sz w:val="24"/>
          <w:szCs w:val="24"/>
        </w:rPr>
        <w:t xml:space="preserve"> - a service that provides accommodation and support only for a person experiencing domestic abuse. Refuges can be a range of shared, communal housing units; self-contained units; or dispersed housing.  </w:t>
      </w:r>
    </w:p>
    <w:p w14:paraId="62ACD011" w14:textId="77777777" w:rsidR="0092609D" w:rsidRDefault="00FF48A7">
      <w:pPr>
        <w:pStyle w:val="ListParagraph"/>
        <w:numPr>
          <w:ilvl w:val="0"/>
          <w:numId w:val="5"/>
        </w:numPr>
        <w:jc w:val="both"/>
        <w:rPr>
          <w:rFonts w:ascii="Arial" w:hAnsi="Arial" w:cs="Arial"/>
          <w:sz w:val="24"/>
          <w:szCs w:val="24"/>
        </w:rPr>
      </w:pPr>
      <w:r>
        <w:rPr>
          <w:rFonts w:ascii="Arial" w:hAnsi="Arial" w:cs="Arial"/>
          <w:b/>
          <w:bCs/>
          <w:sz w:val="24"/>
          <w:szCs w:val="24"/>
        </w:rPr>
        <w:t>Specialist Safe Accommodation</w:t>
      </w:r>
      <w:r>
        <w:rPr>
          <w:rFonts w:ascii="Arial" w:hAnsi="Arial" w:cs="Arial"/>
          <w:sz w:val="24"/>
          <w:szCs w:val="24"/>
        </w:rPr>
        <w:t xml:space="preserve"> - Safe accommodation which provides dedicated support to survivors with protected characteristics. </w:t>
      </w:r>
    </w:p>
    <w:p w14:paraId="1AB7199C" w14:textId="77777777" w:rsidR="0092609D" w:rsidRDefault="00FF48A7">
      <w:pPr>
        <w:pStyle w:val="ListParagraph"/>
        <w:numPr>
          <w:ilvl w:val="0"/>
          <w:numId w:val="5"/>
        </w:numPr>
        <w:jc w:val="both"/>
        <w:rPr>
          <w:rFonts w:ascii="Arial" w:hAnsi="Arial" w:cs="Arial"/>
          <w:sz w:val="24"/>
          <w:szCs w:val="24"/>
        </w:rPr>
      </w:pPr>
      <w:r>
        <w:rPr>
          <w:rFonts w:ascii="Arial" w:hAnsi="Arial" w:cs="Arial"/>
          <w:b/>
          <w:bCs/>
          <w:sz w:val="24"/>
          <w:szCs w:val="24"/>
        </w:rPr>
        <w:lastRenderedPageBreak/>
        <w:t>Dispersed accommodation</w:t>
      </w:r>
      <w:r>
        <w:rPr>
          <w:rFonts w:ascii="Arial" w:hAnsi="Arial" w:cs="Arial"/>
          <w:sz w:val="24"/>
          <w:szCs w:val="24"/>
        </w:rPr>
        <w:t xml:space="preserve"> - Self-contained units which provide the same level of specialist domestic abuse support provided in a refuge but is more suitable for survivors who are unable to stay in a refuge due to complex support needs. </w:t>
      </w:r>
    </w:p>
    <w:p w14:paraId="7D5E2BB1" w14:textId="77777777" w:rsidR="0092609D" w:rsidRDefault="00FF48A7">
      <w:pPr>
        <w:pStyle w:val="ListParagraph"/>
        <w:numPr>
          <w:ilvl w:val="0"/>
          <w:numId w:val="5"/>
        </w:numPr>
        <w:jc w:val="both"/>
        <w:rPr>
          <w:rFonts w:ascii="Arial" w:hAnsi="Arial" w:cs="Arial"/>
          <w:sz w:val="24"/>
          <w:szCs w:val="24"/>
        </w:rPr>
      </w:pPr>
      <w:r>
        <w:rPr>
          <w:rFonts w:ascii="Arial" w:hAnsi="Arial" w:cs="Arial"/>
          <w:b/>
          <w:bCs/>
          <w:sz w:val="24"/>
          <w:szCs w:val="24"/>
        </w:rPr>
        <w:t>Sanctuary Schemes</w:t>
      </w:r>
      <w:r>
        <w:rPr>
          <w:rFonts w:ascii="Arial" w:hAnsi="Arial" w:cs="Arial"/>
          <w:sz w:val="24"/>
          <w:szCs w:val="24"/>
        </w:rPr>
        <w:t xml:space="preserve"> - A sanctuary scheme is a multi-agency programme which provides survivors of domestic abuse a range of security measures within their own homes to provide a safe place or ‘sanctuary’ for a person to live in. Security measures aim to help protect a survivor from a range of threats, from violent forced entry to arson. Examples of measures which may be fitted include reinforced doors, window alarms, intercom and video entry systems and fire-retardant letter boxes. These are individually assigned, based on needs and risk. Alongside security measures support is also offered by specialist domestic abuse services in terms of emotional support and practical support such as safety planning.  </w:t>
      </w:r>
    </w:p>
    <w:p w14:paraId="20BF2415" w14:textId="77777777" w:rsidR="0092609D" w:rsidRDefault="00FF48A7">
      <w:pPr>
        <w:pStyle w:val="ListParagraph"/>
        <w:numPr>
          <w:ilvl w:val="0"/>
          <w:numId w:val="5"/>
        </w:numPr>
        <w:jc w:val="both"/>
        <w:rPr>
          <w:rFonts w:ascii="Arial" w:hAnsi="Arial" w:cs="Arial"/>
          <w:sz w:val="24"/>
          <w:szCs w:val="24"/>
        </w:rPr>
      </w:pPr>
      <w:r>
        <w:rPr>
          <w:rFonts w:ascii="Arial" w:hAnsi="Arial" w:cs="Arial"/>
          <w:b/>
          <w:bCs/>
          <w:sz w:val="24"/>
          <w:szCs w:val="24"/>
        </w:rPr>
        <w:t xml:space="preserve">Move-on and/or second stage accommodation - </w:t>
      </w:r>
      <w:r>
        <w:rPr>
          <w:rFonts w:ascii="Arial" w:hAnsi="Arial" w:cs="Arial"/>
          <w:sz w:val="24"/>
          <w:szCs w:val="24"/>
        </w:rPr>
        <w:t xml:space="preserve">Temporary accommodation for survivors and families who no longer need the intensive level of support provided in a refuge but would still benefit from a lower level of specialist support. </w:t>
      </w:r>
    </w:p>
    <w:p w14:paraId="5FD7F9FE" w14:textId="77777777" w:rsidR="0092609D" w:rsidRDefault="00FF48A7">
      <w:pPr>
        <w:pStyle w:val="ListParagraph"/>
        <w:numPr>
          <w:ilvl w:val="0"/>
          <w:numId w:val="5"/>
        </w:numPr>
        <w:jc w:val="both"/>
        <w:rPr>
          <w:rFonts w:ascii="Arial" w:hAnsi="Arial" w:cs="Arial"/>
          <w:sz w:val="24"/>
          <w:szCs w:val="24"/>
        </w:rPr>
      </w:pPr>
      <w:r>
        <w:rPr>
          <w:rFonts w:ascii="Arial" w:hAnsi="Arial" w:cs="Arial"/>
          <w:b/>
          <w:bCs/>
          <w:sz w:val="24"/>
          <w:szCs w:val="24"/>
        </w:rPr>
        <w:t xml:space="preserve">Other forms of domestic abuse emergency accommodation – </w:t>
      </w:r>
      <w:r>
        <w:rPr>
          <w:rFonts w:ascii="Arial" w:hAnsi="Arial" w:cs="Arial"/>
          <w:sz w:val="24"/>
          <w:szCs w:val="24"/>
        </w:rPr>
        <w:t xml:space="preserve">A safe place with support. </w:t>
      </w:r>
    </w:p>
    <w:p w14:paraId="7B9E603C" w14:textId="77777777" w:rsidR="0092609D" w:rsidRDefault="00FF48A7">
      <w:pPr>
        <w:jc w:val="both"/>
        <w:rPr>
          <w:rFonts w:ascii="Arial" w:hAnsi="Arial" w:cs="Arial"/>
          <w:b/>
          <w:bCs/>
          <w:sz w:val="24"/>
          <w:szCs w:val="24"/>
        </w:rPr>
      </w:pPr>
      <w:r>
        <w:rPr>
          <w:rFonts w:ascii="Arial" w:hAnsi="Arial" w:cs="Arial"/>
          <w:b/>
          <w:bCs/>
          <w:sz w:val="24"/>
          <w:szCs w:val="24"/>
        </w:rPr>
        <w:t xml:space="preserve">1.3 Types of Support </w:t>
      </w:r>
    </w:p>
    <w:p w14:paraId="05DECB45" w14:textId="77777777" w:rsidR="0092609D" w:rsidRDefault="00FF48A7">
      <w:pPr>
        <w:jc w:val="both"/>
        <w:rPr>
          <w:rFonts w:ascii="Arial" w:hAnsi="Arial" w:cs="Arial"/>
          <w:sz w:val="24"/>
          <w:szCs w:val="24"/>
        </w:rPr>
      </w:pPr>
      <w:r>
        <w:rPr>
          <w:rFonts w:ascii="Arial" w:hAnsi="Arial" w:cs="Arial"/>
          <w:sz w:val="24"/>
          <w:szCs w:val="24"/>
        </w:rPr>
        <w:t>The statutory duty requires Local Authorities to provide support to survivors within safe accommodation. This support includes the following:</w:t>
      </w:r>
    </w:p>
    <w:p w14:paraId="4F28D814"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Overall management of services within relevant accommodation</w:t>
      </w:r>
      <w:r>
        <w:rPr>
          <w:rFonts w:ascii="Arial" w:hAnsi="Arial" w:cs="Arial"/>
          <w:sz w:val="24"/>
          <w:szCs w:val="24"/>
        </w:rPr>
        <w:t xml:space="preserve"> – including, the management of staff, payroll, financial and day to day management of services and maintaining relationships with the local authority (such functions will often be undertaken by a service manager) </w:t>
      </w:r>
    </w:p>
    <w:p w14:paraId="6CF65214"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Support with the day-to-day running of the service</w:t>
      </w:r>
      <w:r>
        <w:rPr>
          <w:rFonts w:ascii="Arial" w:hAnsi="Arial" w:cs="Arial"/>
          <w:sz w:val="24"/>
          <w:szCs w:val="24"/>
        </w:rPr>
        <w:t xml:space="preserve">, for example scheduling times for counselling sessions, group activities (such functions may often be undertaken by administrative or office staff) </w:t>
      </w:r>
    </w:p>
    <w:p w14:paraId="40B7A8CD"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Advocacy support</w:t>
      </w:r>
      <w:r>
        <w:rPr>
          <w:rFonts w:ascii="Arial" w:hAnsi="Arial" w:cs="Arial"/>
          <w:sz w:val="24"/>
          <w:szCs w:val="24"/>
        </w:rPr>
        <w:t xml:space="preserve"> – development of personal safety plans, liaison with other services (for example, GPs and social workers, welfare benefit providers).</w:t>
      </w:r>
    </w:p>
    <w:p w14:paraId="60D38ABA"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Domestic abuse prevention advice</w:t>
      </w:r>
      <w:r>
        <w:rPr>
          <w:rFonts w:ascii="Arial" w:hAnsi="Arial" w:cs="Arial"/>
          <w:sz w:val="24"/>
          <w:szCs w:val="24"/>
        </w:rPr>
        <w:t xml:space="preserve"> – support to assist survivors to recognise the signs of abusive relationships, to help them remain safe (including online), and to prevent re-victimisation.</w:t>
      </w:r>
    </w:p>
    <w:p w14:paraId="2E7DDBA3" w14:textId="77777777" w:rsidR="0092609D" w:rsidRDefault="00FF48A7">
      <w:pPr>
        <w:pStyle w:val="ListParagraph"/>
        <w:numPr>
          <w:ilvl w:val="0"/>
          <w:numId w:val="7"/>
        </w:numPr>
        <w:jc w:val="both"/>
        <w:rPr>
          <w:rFonts w:ascii="Arial" w:hAnsi="Arial" w:cs="Arial"/>
          <w:b/>
          <w:bCs/>
          <w:sz w:val="24"/>
          <w:szCs w:val="24"/>
        </w:rPr>
      </w:pPr>
      <w:r>
        <w:rPr>
          <w:rFonts w:ascii="Arial" w:hAnsi="Arial" w:cs="Arial"/>
          <w:b/>
          <w:bCs/>
          <w:sz w:val="24"/>
          <w:szCs w:val="24"/>
        </w:rPr>
        <w:t>Specialist support for survivors</w:t>
      </w:r>
    </w:p>
    <w:p w14:paraId="2D5FBC6E" w14:textId="77777777" w:rsidR="0092609D" w:rsidRDefault="00FF48A7">
      <w:pPr>
        <w:pStyle w:val="ListParagraph"/>
        <w:numPr>
          <w:ilvl w:val="1"/>
          <w:numId w:val="7"/>
        </w:numPr>
        <w:jc w:val="both"/>
        <w:rPr>
          <w:rFonts w:ascii="Arial" w:hAnsi="Arial" w:cs="Arial"/>
          <w:sz w:val="24"/>
          <w:szCs w:val="24"/>
        </w:rPr>
      </w:pPr>
      <w:r>
        <w:rPr>
          <w:rFonts w:ascii="Arial" w:hAnsi="Arial" w:cs="Arial"/>
          <w:sz w:val="24"/>
          <w:szCs w:val="24"/>
        </w:rPr>
        <w:t>Designed specifically for survivors with relevant protected characteristics (including ‘by and for’), such as faith services, translators and interpreters, immigration advice, interpreters for survivors identifying as deaf and / or hard of hearing, and dedicated support for LGBTQ+ survivors [not limited to].</w:t>
      </w:r>
    </w:p>
    <w:p w14:paraId="4CCC94FD" w14:textId="77777777" w:rsidR="0092609D" w:rsidRDefault="00FF48A7">
      <w:pPr>
        <w:pStyle w:val="ListParagraph"/>
        <w:numPr>
          <w:ilvl w:val="1"/>
          <w:numId w:val="7"/>
        </w:numPr>
        <w:jc w:val="both"/>
        <w:rPr>
          <w:rFonts w:ascii="Arial" w:hAnsi="Arial" w:cs="Arial"/>
          <w:sz w:val="24"/>
          <w:szCs w:val="24"/>
        </w:rPr>
      </w:pPr>
      <w:r>
        <w:rPr>
          <w:rFonts w:ascii="Arial" w:hAnsi="Arial" w:cs="Arial"/>
          <w:sz w:val="24"/>
          <w:szCs w:val="24"/>
        </w:rPr>
        <w:t xml:space="preserve">Designed specifically for survivors with additional and / or complex needs such as, mental health advice and support, drug and alcohol advice and support [not limited to], including sign posting accordingly. </w:t>
      </w:r>
    </w:p>
    <w:p w14:paraId="5F7C7D42"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Children’s support</w:t>
      </w:r>
      <w:r>
        <w:rPr>
          <w:rFonts w:ascii="Arial" w:hAnsi="Arial" w:cs="Arial"/>
          <w:sz w:val="24"/>
          <w:szCs w:val="24"/>
        </w:rPr>
        <w:t xml:space="preserve"> – including play therapy and child advocacy. </w:t>
      </w:r>
    </w:p>
    <w:p w14:paraId="45DE3487"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lastRenderedPageBreak/>
        <w:t>Housing-related support</w:t>
      </w:r>
      <w:r>
        <w:rPr>
          <w:rFonts w:ascii="Arial" w:hAnsi="Arial" w:cs="Arial"/>
          <w:sz w:val="24"/>
          <w:szCs w:val="24"/>
        </w:rPr>
        <w:t xml:space="preserve"> – providing housing-related advice and support, for example, securing a permanent home, rights to existing accommodation and advice on how to live safely and independently. </w:t>
      </w:r>
    </w:p>
    <w:p w14:paraId="7891F9EE"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Advice service</w:t>
      </w:r>
      <w:r>
        <w:rPr>
          <w:rFonts w:ascii="Arial" w:hAnsi="Arial" w:cs="Arial"/>
          <w:sz w:val="24"/>
          <w:szCs w:val="24"/>
        </w:rPr>
        <w:t xml:space="preserve"> – including financial and legal support, including accessing benefits, support into work and establishing independent financial arrangements; and, </w:t>
      </w:r>
    </w:p>
    <w:p w14:paraId="132E05F7" w14:textId="77777777" w:rsidR="0092609D" w:rsidRDefault="00FF48A7">
      <w:pPr>
        <w:pStyle w:val="ListParagraph"/>
        <w:numPr>
          <w:ilvl w:val="0"/>
          <w:numId w:val="7"/>
        </w:numPr>
        <w:jc w:val="both"/>
        <w:rPr>
          <w:rFonts w:ascii="Arial" w:hAnsi="Arial" w:cs="Arial"/>
          <w:sz w:val="24"/>
          <w:szCs w:val="24"/>
        </w:rPr>
      </w:pPr>
      <w:r>
        <w:rPr>
          <w:rFonts w:ascii="Arial" w:hAnsi="Arial" w:cs="Arial"/>
          <w:b/>
          <w:bCs/>
          <w:sz w:val="24"/>
          <w:szCs w:val="24"/>
        </w:rPr>
        <w:t>Counselling and therapy</w:t>
      </w:r>
      <w:r>
        <w:rPr>
          <w:rFonts w:ascii="Arial" w:hAnsi="Arial" w:cs="Arial"/>
          <w:sz w:val="24"/>
          <w:szCs w:val="24"/>
        </w:rPr>
        <w:t xml:space="preserve"> (including group support) for both adults and children, including emotional support.</w:t>
      </w:r>
    </w:p>
    <w:p w14:paraId="67A79AC9" w14:textId="77777777" w:rsidR="0092609D" w:rsidRDefault="00FF48A7">
      <w:pPr>
        <w:jc w:val="both"/>
        <w:rPr>
          <w:rFonts w:ascii="Arial" w:hAnsi="Arial" w:cs="Arial"/>
          <w:b/>
          <w:bCs/>
          <w:sz w:val="24"/>
          <w:szCs w:val="24"/>
        </w:rPr>
      </w:pPr>
      <w:r>
        <w:rPr>
          <w:rFonts w:ascii="Arial" w:hAnsi="Arial" w:cs="Arial"/>
          <w:b/>
          <w:bCs/>
          <w:sz w:val="24"/>
          <w:szCs w:val="24"/>
        </w:rPr>
        <w:t xml:space="preserve">1.4 Funding </w:t>
      </w:r>
    </w:p>
    <w:p w14:paraId="23EA0ADB" w14:textId="77777777" w:rsidR="0092609D" w:rsidRDefault="00FF48A7">
      <w:pPr>
        <w:jc w:val="both"/>
        <w:rPr>
          <w:rFonts w:ascii="Arial" w:hAnsi="Arial" w:cs="Arial"/>
          <w:sz w:val="24"/>
          <w:szCs w:val="24"/>
        </w:rPr>
      </w:pPr>
      <w:r>
        <w:rPr>
          <w:rFonts w:ascii="Arial" w:hAnsi="Arial" w:cs="Arial"/>
          <w:sz w:val="24"/>
          <w:szCs w:val="24"/>
        </w:rPr>
        <w:t xml:space="preserve">The Department for Levelling Up, Housing and Communities (DLUHC) allocated Nottinghamshire County Council £1,540,091 to deliver the duty for 2021-2022.  District/Borough authorities have been granted an additional £31,000 each to enable them to support the delivery of the duty. </w:t>
      </w:r>
    </w:p>
    <w:p w14:paraId="64AF345F" w14:textId="77777777" w:rsidR="0092609D" w:rsidRDefault="00FF48A7">
      <w:pPr>
        <w:jc w:val="both"/>
        <w:rPr>
          <w:rFonts w:ascii="Arial" w:hAnsi="Arial" w:cs="Arial"/>
          <w:b/>
          <w:bCs/>
          <w:sz w:val="24"/>
          <w:szCs w:val="24"/>
        </w:rPr>
      </w:pPr>
      <w:r>
        <w:rPr>
          <w:rFonts w:ascii="Arial" w:hAnsi="Arial" w:cs="Arial"/>
          <w:b/>
          <w:bCs/>
          <w:sz w:val="24"/>
          <w:szCs w:val="24"/>
        </w:rPr>
        <w:t xml:space="preserve">1.5 Needs Assessment </w:t>
      </w:r>
    </w:p>
    <w:p w14:paraId="3078FEEC" w14:textId="77777777" w:rsidR="0092609D" w:rsidRDefault="00FF48A7">
      <w:pPr>
        <w:jc w:val="both"/>
        <w:rPr>
          <w:rFonts w:ascii="Arial" w:hAnsi="Arial" w:cs="Arial"/>
          <w:sz w:val="24"/>
          <w:szCs w:val="24"/>
        </w:rPr>
      </w:pPr>
      <w:r>
        <w:rPr>
          <w:rFonts w:ascii="Arial" w:hAnsi="Arial" w:cs="Arial"/>
          <w:sz w:val="24"/>
          <w:szCs w:val="24"/>
        </w:rPr>
        <w:t xml:space="preserve">A Safe Accommodation Needs Assessment was undertaken between January and April 2021 </w:t>
      </w:r>
      <w:bookmarkStart w:id="4" w:name="_Hlk84864739"/>
      <w:r>
        <w:rPr>
          <w:rFonts w:ascii="Arial" w:hAnsi="Arial" w:cs="Arial"/>
          <w:sz w:val="24"/>
          <w:szCs w:val="24"/>
        </w:rPr>
        <w:t>to assess the current provision, demand for service and identify gaps</w:t>
      </w:r>
      <w:bookmarkEnd w:id="4"/>
      <w:r>
        <w:rPr>
          <w:rFonts w:ascii="Arial" w:hAnsi="Arial" w:cs="Arial"/>
          <w:sz w:val="24"/>
          <w:szCs w:val="24"/>
        </w:rPr>
        <w:t>.  The key findings of the needs assessment were:</w:t>
      </w:r>
    </w:p>
    <w:p w14:paraId="2CD8787B" w14:textId="77777777" w:rsidR="0092609D" w:rsidRDefault="00FF48A7">
      <w:pPr>
        <w:pStyle w:val="ListParagraph"/>
        <w:numPr>
          <w:ilvl w:val="0"/>
          <w:numId w:val="10"/>
        </w:numPr>
        <w:jc w:val="both"/>
        <w:rPr>
          <w:rFonts w:ascii="Arial" w:hAnsi="Arial" w:cs="Arial"/>
          <w:sz w:val="24"/>
          <w:szCs w:val="24"/>
        </w:rPr>
      </w:pPr>
      <w:r>
        <w:rPr>
          <w:rFonts w:ascii="Arial" w:hAnsi="Arial" w:cs="Arial"/>
          <w:sz w:val="24"/>
          <w:szCs w:val="24"/>
        </w:rPr>
        <w:t>Insufficient refuge provision to meet demand and accessibility issues for the spaces which are available within Nottinghamshire</w:t>
      </w:r>
    </w:p>
    <w:p w14:paraId="0792CADF" w14:textId="77777777" w:rsidR="0092609D" w:rsidRDefault="00FF48A7">
      <w:pPr>
        <w:pStyle w:val="ListParagraph"/>
        <w:numPr>
          <w:ilvl w:val="0"/>
          <w:numId w:val="10"/>
        </w:numPr>
        <w:jc w:val="both"/>
        <w:rPr>
          <w:rFonts w:ascii="Arial" w:hAnsi="Arial" w:cs="Arial"/>
          <w:sz w:val="24"/>
          <w:szCs w:val="24"/>
        </w:rPr>
      </w:pPr>
      <w:r>
        <w:rPr>
          <w:rFonts w:ascii="Arial" w:hAnsi="Arial" w:cs="Arial"/>
          <w:sz w:val="24"/>
          <w:szCs w:val="24"/>
        </w:rPr>
        <w:t xml:space="preserve">Sanctuary Schemes being unable to meet demand due to resourcing issues. </w:t>
      </w:r>
    </w:p>
    <w:p w14:paraId="257D8BBB" w14:textId="77777777" w:rsidR="0092609D" w:rsidRDefault="00FF48A7">
      <w:pPr>
        <w:pStyle w:val="ListParagraph"/>
        <w:numPr>
          <w:ilvl w:val="0"/>
          <w:numId w:val="10"/>
        </w:numPr>
        <w:jc w:val="both"/>
        <w:rPr>
          <w:rFonts w:ascii="Arial" w:hAnsi="Arial" w:cs="Arial"/>
          <w:sz w:val="24"/>
          <w:szCs w:val="24"/>
        </w:rPr>
      </w:pPr>
      <w:r>
        <w:rPr>
          <w:rFonts w:ascii="Arial" w:hAnsi="Arial" w:cs="Arial"/>
          <w:sz w:val="24"/>
          <w:szCs w:val="24"/>
        </w:rPr>
        <w:t xml:space="preserve">No provision for refuge for male survivors in Nottinghamshire however, there is currently insufficient evidence of the level of demand </w:t>
      </w:r>
    </w:p>
    <w:p w14:paraId="5C6639AF" w14:textId="77777777" w:rsidR="0092609D" w:rsidRDefault="00FF48A7">
      <w:pPr>
        <w:pStyle w:val="ListParagraph"/>
        <w:numPr>
          <w:ilvl w:val="0"/>
          <w:numId w:val="10"/>
        </w:numPr>
        <w:jc w:val="both"/>
        <w:rPr>
          <w:rFonts w:ascii="Arial" w:hAnsi="Arial" w:cs="Arial"/>
          <w:sz w:val="24"/>
          <w:szCs w:val="24"/>
        </w:rPr>
      </w:pPr>
      <w:r>
        <w:rPr>
          <w:rFonts w:ascii="Arial" w:hAnsi="Arial" w:cs="Arial"/>
          <w:sz w:val="24"/>
          <w:szCs w:val="24"/>
        </w:rPr>
        <w:t>No recourse to public funds can prevent survivors from accessing safe accommodation</w:t>
      </w:r>
    </w:p>
    <w:p w14:paraId="58BFC39E" w14:textId="77777777" w:rsidR="0092609D" w:rsidRDefault="00FF48A7">
      <w:pPr>
        <w:pStyle w:val="ListParagraph"/>
        <w:numPr>
          <w:ilvl w:val="0"/>
          <w:numId w:val="10"/>
        </w:numPr>
        <w:jc w:val="both"/>
        <w:rPr>
          <w:rFonts w:ascii="Arial" w:hAnsi="Arial" w:cs="Arial"/>
          <w:sz w:val="24"/>
          <w:szCs w:val="24"/>
        </w:rPr>
      </w:pPr>
      <w:r>
        <w:rPr>
          <w:rFonts w:ascii="Arial" w:hAnsi="Arial" w:cs="Arial"/>
          <w:sz w:val="24"/>
          <w:szCs w:val="24"/>
        </w:rPr>
        <w:t xml:space="preserve">The level of support provided for children and young people is insufficient. </w:t>
      </w:r>
    </w:p>
    <w:p w14:paraId="4FC06475" w14:textId="77777777" w:rsidR="0092609D" w:rsidRDefault="00FF48A7">
      <w:pPr>
        <w:jc w:val="both"/>
        <w:rPr>
          <w:rFonts w:ascii="Arial" w:hAnsi="Arial" w:cs="Arial"/>
          <w:sz w:val="24"/>
          <w:szCs w:val="24"/>
        </w:rPr>
      </w:pPr>
      <w:r>
        <w:rPr>
          <w:rFonts w:ascii="Arial" w:hAnsi="Arial" w:cs="Arial"/>
          <w:sz w:val="24"/>
          <w:szCs w:val="24"/>
        </w:rPr>
        <w:t xml:space="preserve"> </w:t>
      </w:r>
    </w:p>
    <w:p w14:paraId="22DAB11A" w14:textId="77777777" w:rsidR="0092609D" w:rsidRDefault="00FF48A7">
      <w:pPr>
        <w:jc w:val="both"/>
        <w:rPr>
          <w:rFonts w:ascii="Arial" w:hAnsi="Arial" w:cs="Arial"/>
          <w:b/>
          <w:bCs/>
          <w:sz w:val="24"/>
          <w:szCs w:val="24"/>
        </w:rPr>
      </w:pPr>
      <w:r>
        <w:rPr>
          <w:rFonts w:ascii="Arial" w:hAnsi="Arial" w:cs="Arial"/>
          <w:b/>
          <w:bCs/>
          <w:sz w:val="24"/>
          <w:szCs w:val="24"/>
        </w:rPr>
        <w:t>Table 3 Recommendations arising from the Safe Accommodation Needs Assessment 2021</w:t>
      </w:r>
    </w:p>
    <w:tbl>
      <w:tblPr>
        <w:tblStyle w:val="TableGrid2"/>
        <w:tblW w:w="8642" w:type="dxa"/>
        <w:tblLook w:val="04A0" w:firstRow="1" w:lastRow="0" w:firstColumn="1" w:lastColumn="0" w:noHBand="0" w:noVBand="1"/>
      </w:tblPr>
      <w:tblGrid>
        <w:gridCol w:w="553"/>
        <w:gridCol w:w="8089"/>
      </w:tblGrid>
      <w:tr w:rsidR="0092609D" w14:paraId="66919D20" w14:textId="77777777">
        <w:tc>
          <w:tcPr>
            <w:tcW w:w="553" w:type="dxa"/>
          </w:tcPr>
          <w:p w14:paraId="3AC8E8B2" w14:textId="77777777" w:rsidR="0092609D" w:rsidRDefault="0092609D">
            <w:pPr>
              <w:jc w:val="both"/>
              <w:rPr>
                <w:rFonts w:ascii="Arial" w:hAnsi="Arial" w:cs="Arial"/>
                <w:sz w:val="24"/>
                <w:szCs w:val="24"/>
              </w:rPr>
            </w:pPr>
          </w:p>
        </w:tc>
        <w:tc>
          <w:tcPr>
            <w:tcW w:w="8089" w:type="dxa"/>
          </w:tcPr>
          <w:p w14:paraId="4893BB9F" w14:textId="77777777" w:rsidR="0092609D" w:rsidRDefault="00FF48A7">
            <w:pPr>
              <w:jc w:val="both"/>
              <w:rPr>
                <w:rFonts w:ascii="Arial" w:hAnsi="Arial" w:cs="Arial"/>
                <w:b/>
                <w:sz w:val="24"/>
                <w:szCs w:val="24"/>
              </w:rPr>
            </w:pPr>
            <w:r>
              <w:rPr>
                <w:rFonts w:ascii="Arial" w:hAnsi="Arial" w:cs="Arial"/>
                <w:b/>
                <w:sz w:val="24"/>
                <w:szCs w:val="24"/>
              </w:rPr>
              <w:t>Recommendation</w:t>
            </w:r>
          </w:p>
        </w:tc>
      </w:tr>
      <w:tr w:rsidR="0092609D" w14:paraId="71DD0201" w14:textId="77777777">
        <w:tc>
          <w:tcPr>
            <w:tcW w:w="553" w:type="dxa"/>
          </w:tcPr>
          <w:p w14:paraId="7B45B0B5" w14:textId="77777777" w:rsidR="0092609D" w:rsidRDefault="00FF48A7">
            <w:pPr>
              <w:jc w:val="both"/>
              <w:rPr>
                <w:rFonts w:ascii="Arial" w:hAnsi="Arial" w:cs="Arial"/>
                <w:sz w:val="24"/>
                <w:szCs w:val="24"/>
              </w:rPr>
            </w:pPr>
            <w:r>
              <w:rPr>
                <w:rFonts w:ascii="Arial" w:hAnsi="Arial" w:cs="Arial"/>
                <w:sz w:val="24"/>
                <w:szCs w:val="24"/>
              </w:rPr>
              <w:t>1</w:t>
            </w:r>
          </w:p>
        </w:tc>
        <w:tc>
          <w:tcPr>
            <w:tcW w:w="8089" w:type="dxa"/>
          </w:tcPr>
          <w:p w14:paraId="3B991906" w14:textId="77777777" w:rsidR="0092609D" w:rsidRDefault="00FF48A7">
            <w:pPr>
              <w:jc w:val="both"/>
              <w:rPr>
                <w:rFonts w:ascii="Arial" w:hAnsi="Arial" w:cs="Arial"/>
                <w:i/>
                <w:sz w:val="24"/>
                <w:szCs w:val="24"/>
              </w:rPr>
            </w:pPr>
            <w:r>
              <w:rPr>
                <w:rFonts w:ascii="Arial" w:hAnsi="Arial" w:cs="Arial"/>
                <w:sz w:val="24"/>
                <w:szCs w:val="24"/>
              </w:rPr>
              <w:t xml:space="preserve">Develop a governance and operational structures, with a survivor-centred approach, where all partners communicate, co-operate, and collaborate to provide safe accommodation and support to all survivors of domestic abuse. E.g. Work towards developing </w:t>
            </w:r>
            <w:r>
              <w:rPr>
                <w:rFonts w:ascii="Arial" w:hAnsi="Arial" w:cs="Arial"/>
                <w:i/>
                <w:sz w:val="24"/>
                <w:szCs w:val="24"/>
              </w:rPr>
              <w:t>The Whole Housing Approach</w:t>
            </w:r>
          </w:p>
          <w:p w14:paraId="7B61CC06" w14:textId="77777777" w:rsidR="0092609D" w:rsidRDefault="0092609D">
            <w:pPr>
              <w:jc w:val="both"/>
              <w:rPr>
                <w:rFonts w:ascii="Arial" w:hAnsi="Arial" w:cs="Arial"/>
                <w:sz w:val="24"/>
                <w:szCs w:val="24"/>
              </w:rPr>
            </w:pPr>
          </w:p>
        </w:tc>
      </w:tr>
      <w:tr w:rsidR="0092609D" w14:paraId="02B38450" w14:textId="77777777">
        <w:tc>
          <w:tcPr>
            <w:tcW w:w="553" w:type="dxa"/>
          </w:tcPr>
          <w:p w14:paraId="46A2DC12" w14:textId="77777777" w:rsidR="0092609D" w:rsidRDefault="00FF48A7">
            <w:pPr>
              <w:jc w:val="both"/>
              <w:rPr>
                <w:rFonts w:ascii="Arial" w:hAnsi="Arial" w:cs="Arial"/>
                <w:sz w:val="24"/>
                <w:szCs w:val="24"/>
              </w:rPr>
            </w:pPr>
            <w:r>
              <w:rPr>
                <w:rFonts w:ascii="Arial" w:hAnsi="Arial" w:cs="Arial"/>
                <w:sz w:val="24"/>
                <w:szCs w:val="24"/>
              </w:rPr>
              <w:t>2</w:t>
            </w:r>
          </w:p>
        </w:tc>
        <w:tc>
          <w:tcPr>
            <w:tcW w:w="8089" w:type="dxa"/>
          </w:tcPr>
          <w:p w14:paraId="70E1742E" w14:textId="77777777" w:rsidR="0092609D" w:rsidRDefault="00FF48A7">
            <w:pPr>
              <w:jc w:val="both"/>
              <w:rPr>
                <w:rFonts w:ascii="Arial" w:hAnsi="Arial" w:cs="Arial"/>
                <w:sz w:val="24"/>
                <w:szCs w:val="24"/>
              </w:rPr>
            </w:pPr>
            <w:r>
              <w:rPr>
                <w:rFonts w:ascii="Arial" w:hAnsi="Arial" w:cs="Arial"/>
                <w:sz w:val="24"/>
                <w:szCs w:val="24"/>
              </w:rPr>
              <w:t>Establish a Domestic Abuse Local Partnership board with attendance from all relevant parties involved in providing safe accommodation as set out within the Domestic Abuse Act 2021.</w:t>
            </w:r>
          </w:p>
          <w:p w14:paraId="1432FA28" w14:textId="77777777" w:rsidR="0092609D" w:rsidRDefault="0092609D">
            <w:pPr>
              <w:jc w:val="both"/>
              <w:rPr>
                <w:rFonts w:ascii="Arial" w:hAnsi="Arial" w:cs="Arial"/>
                <w:sz w:val="24"/>
                <w:szCs w:val="24"/>
              </w:rPr>
            </w:pPr>
          </w:p>
        </w:tc>
      </w:tr>
      <w:tr w:rsidR="0092609D" w14:paraId="5E35B81A" w14:textId="77777777">
        <w:tc>
          <w:tcPr>
            <w:tcW w:w="553" w:type="dxa"/>
          </w:tcPr>
          <w:p w14:paraId="3BE791E2" w14:textId="77777777" w:rsidR="0092609D" w:rsidRDefault="00FF48A7">
            <w:pPr>
              <w:jc w:val="both"/>
              <w:rPr>
                <w:rFonts w:ascii="Arial" w:hAnsi="Arial" w:cs="Arial"/>
                <w:sz w:val="24"/>
                <w:szCs w:val="24"/>
              </w:rPr>
            </w:pPr>
            <w:r>
              <w:rPr>
                <w:rFonts w:ascii="Arial" w:hAnsi="Arial" w:cs="Arial"/>
                <w:sz w:val="24"/>
                <w:szCs w:val="24"/>
              </w:rPr>
              <w:t>3</w:t>
            </w:r>
          </w:p>
        </w:tc>
        <w:tc>
          <w:tcPr>
            <w:tcW w:w="8089" w:type="dxa"/>
          </w:tcPr>
          <w:p w14:paraId="3DD45402" w14:textId="77777777" w:rsidR="0092609D" w:rsidRDefault="00FF48A7">
            <w:pPr>
              <w:jc w:val="both"/>
              <w:rPr>
                <w:rFonts w:ascii="Arial" w:hAnsi="Arial" w:cs="Arial"/>
                <w:sz w:val="24"/>
                <w:szCs w:val="24"/>
              </w:rPr>
            </w:pPr>
            <w:r>
              <w:rPr>
                <w:rFonts w:ascii="Arial" w:hAnsi="Arial" w:cs="Arial"/>
                <w:sz w:val="24"/>
                <w:szCs w:val="24"/>
              </w:rPr>
              <w:t xml:space="preserve">Develop a survivor-centred pathway, outlining what their journey through domestic abuse services should be, from their initial presentation to services and support provided, to their exit into permanent safe accommodation. </w:t>
            </w:r>
          </w:p>
          <w:p w14:paraId="15A7B775" w14:textId="77777777" w:rsidR="0092609D" w:rsidRDefault="0092609D">
            <w:pPr>
              <w:jc w:val="both"/>
              <w:rPr>
                <w:rFonts w:ascii="Arial" w:hAnsi="Arial" w:cs="Arial"/>
                <w:sz w:val="24"/>
                <w:szCs w:val="24"/>
              </w:rPr>
            </w:pPr>
          </w:p>
        </w:tc>
      </w:tr>
      <w:tr w:rsidR="0092609D" w14:paraId="6F1A4D26" w14:textId="77777777">
        <w:tc>
          <w:tcPr>
            <w:tcW w:w="553" w:type="dxa"/>
          </w:tcPr>
          <w:p w14:paraId="4DE4AAEA" w14:textId="77777777" w:rsidR="0092609D" w:rsidRDefault="00FF48A7">
            <w:pPr>
              <w:jc w:val="both"/>
              <w:rPr>
                <w:rFonts w:ascii="Arial" w:hAnsi="Arial" w:cs="Arial"/>
                <w:sz w:val="24"/>
                <w:szCs w:val="24"/>
              </w:rPr>
            </w:pPr>
            <w:r>
              <w:rPr>
                <w:rFonts w:ascii="Arial" w:hAnsi="Arial" w:cs="Arial"/>
                <w:sz w:val="24"/>
                <w:szCs w:val="24"/>
              </w:rPr>
              <w:lastRenderedPageBreak/>
              <w:t>4</w:t>
            </w:r>
          </w:p>
        </w:tc>
        <w:tc>
          <w:tcPr>
            <w:tcW w:w="8089" w:type="dxa"/>
          </w:tcPr>
          <w:p w14:paraId="587DBB4F" w14:textId="77777777" w:rsidR="0092609D" w:rsidRDefault="00FF48A7">
            <w:pPr>
              <w:jc w:val="both"/>
              <w:rPr>
                <w:rFonts w:ascii="Arial" w:hAnsi="Arial" w:cs="Arial"/>
                <w:sz w:val="24"/>
                <w:szCs w:val="24"/>
              </w:rPr>
            </w:pPr>
            <w:r>
              <w:rPr>
                <w:rFonts w:ascii="Arial" w:hAnsi="Arial" w:cs="Arial"/>
                <w:sz w:val="24"/>
                <w:szCs w:val="24"/>
              </w:rPr>
              <w:t>Consideration should be given to the feasibility of increasing the number of units available within Nottinghamshire across all types of safe accommodation.</w:t>
            </w:r>
          </w:p>
          <w:p w14:paraId="6A87998B" w14:textId="77777777" w:rsidR="0092609D" w:rsidRDefault="0092609D">
            <w:pPr>
              <w:jc w:val="both"/>
              <w:rPr>
                <w:rFonts w:ascii="Arial" w:hAnsi="Arial" w:cs="Arial"/>
                <w:sz w:val="24"/>
                <w:szCs w:val="24"/>
              </w:rPr>
            </w:pPr>
          </w:p>
        </w:tc>
      </w:tr>
      <w:tr w:rsidR="0092609D" w14:paraId="5E318123" w14:textId="77777777">
        <w:tc>
          <w:tcPr>
            <w:tcW w:w="553" w:type="dxa"/>
          </w:tcPr>
          <w:p w14:paraId="5F0E9AF9" w14:textId="77777777" w:rsidR="0092609D" w:rsidRDefault="00FF48A7">
            <w:pPr>
              <w:jc w:val="both"/>
              <w:rPr>
                <w:rFonts w:ascii="Arial" w:hAnsi="Arial" w:cs="Arial"/>
                <w:sz w:val="24"/>
                <w:szCs w:val="24"/>
              </w:rPr>
            </w:pPr>
            <w:r>
              <w:rPr>
                <w:rFonts w:ascii="Arial" w:hAnsi="Arial" w:cs="Arial"/>
                <w:sz w:val="24"/>
                <w:szCs w:val="24"/>
              </w:rPr>
              <w:t>5</w:t>
            </w:r>
          </w:p>
        </w:tc>
        <w:tc>
          <w:tcPr>
            <w:tcW w:w="8089" w:type="dxa"/>
            <w:shd w:val="clear" w:color="auto" w:fill="auto"/>
          </w:tcPr>
          <w:p w14:paraId="4E5C1926" w14:textId="77777777" w:rsidR="0092609D" w:rsidRDefault="00FF48A7">
            <w:pPr>
              <w:jc w:val="both"/>
              <w:rPr>
                <w:rFonts w:ascii="Arial" w:hAnsi="Arial" w:cs="Arial"/>
                <w:sz w:val="24"/>
                <w:szCs w:val="24"/>
              </w:rPr>
            </w:pPr>
            <w:r>
              <w:rPr>
                <w:rFonts w:ascii="Arial" w:hAnsi="Arial" w:cs="Arial"/>
                <w:sz w:val="24"/>
                <w:szCs w:val="24"/>
              </w:rPr>
              <w:t>Investigate the needs and geographic arrangements for safe accommodation, consider the provision of safe accommodation options within or across districts.</w:t>
            </w:r>
          </w:p>
          <w:p w14:paraId="3E3DA6B7" w14:textId="77777777" w:rsidR="0092609D" w:rsidRDefault="0092609D">
            <w:pPr>
              <w:jc w:val="both"/>
              <w:rPr>
                <w:rFonts w:ascii="Arial" w:hAnsi="Arial" w:cs="Arial"/>
                <w:sz w:val="24"/>
                <w:szCs w:val="24"/>
              </w:rPr>
            </w:pPr>
          </w:p>
        </w:tc>
      </w:tr>
      <w:tr w:rsidR="0092609D" w14:paraId="3BE4052E" w14:textId="77777777">
        <w:tc>
          <w:tcPr>
            <w:tcW w:w="553" w:type="dxa"/>
          </w:tcPr>
          <w:p w14:paraId="2C340092" w14:textId="77777777" w:rsidR="0092609D" w:rsidRDefault="00FF48A7">
            <w:pPr>
              <w:jc w:val="both"/>
              <w:rPr>
                <w:rFonts w:ascii="Arial" w:hAnsi="Arial" w:cs="Arial"/>
                <w:sz w:val="24"/>
                <w:szCs w:val="24"/>
              </w:rPr>
            </w:pPr>
            <w:r>
              <w:rPr>
                <w:rFonts w:ascii="Arial" w:hAnsi="Arial" w:cs="Arial"/>
                <w:sz w:val="24"/>
                <w:szCs w:val="24"/>
              </w:rPr>
              <w:t>6</w:t>
            </w:r>
          </w:p>
        </w:tc>
        <w:tc>
          <w:tcPr>
            <w:tcW w:w="8089" w:type="dxa"/>
          </w:tcPr>
          <w:p w14:paraId="6206A73F" w14:textId="77777777" w:rsidR="0092609D" w:rsidRDefault="00FF48A7">
            <w:pPr>
              <w:jc w:val="both"/>
              <w:rPr>
                <w:rFonts w:ascii="Arial" w:hAnsi="Arial" w:cs="Arial"/>
                <w:sz w:val="24"/>
                <w:szCs w:val="24"/>
              </w:rPr>
            </w:pPr>
            <w:r>
              <w:rPr>
                <w:rFonts w:ascii="Arial" w:hAnsi="Arial" w:cs="Arial"/>
                <w:sz w:val="24"/>
                <w:szCs w:val="24"/>
              </w:rPr>
              <w:t xml:space="preserve">Increase the support given to children and young people in all types of safe accommodation, to include Sanctuary Schemes. </w:t>
            </w:r>
          </w:p>
          <w:p w14:paraId="344AFD4B" w14:textId="77777777" w:rsidR="0092609D" w:rsidRDefault="0092609D">
            <w:pPr>
              <w:jc w:val="both"/>
              <w:rPr>
                <w:rFonts w:ascii="Arial" w:hAnsi="Arial" w:cs="Arial"/>
                <w:sz w:val="24"/>
                <w:szCs w:val="24"/>
              </w:rPr>
            </w:pPr>
          </w:p>
        </w:tc>
      </w:tr>
      <w:tr w:rsidR="0092609D" w14:paraId="21FA6FC1" w14:textId="77777777">
        <w:tc>
          <w:tcPr>
            <w:tcW w:w="553" w:type="dxa"/>
          </w:tcPr>
          <w:p w14:paraId="35A794DF" w14:textId="77777777" w:rsidR="0092609D" w:rsidRDefault="00FF48A7">
            <w:pPr>
              <w:jc w:val="both"/>
              <w:rPr>
                <w:rFonts w:ascii="Arial" w:hAnsi="Arial" w:cs="Arial"/>
                <w:sz w:val="24"/>
                <w:szCs w:val="24"/>
              </w:rPr>
            </w:pPr>
            <w:r>
              <w:rPr>
                <w:rFonts w:ascii="Arial" w:hAnsi="Arial" w:cs="Arial"/>
                <w:sz w:val="24"/>
                <w:szCs w:val="24"/>
              </w:rPr>
              <w:t>7</w:t>
            </w:r>
          </w:p>
        </w:tc>
        <w:tc>
          <w:tcPr>
            <w:tcW w:w="8089" w:type="dxa"/>
          </w:tcPr>
          <w:p w14:paraId="7906FCB6" w14:textId="77777777" w:rsidR="0092609D" w:rsidRDefault="00FF48A7">
            <w:pPr>
              <w:jc w:val="both"/>
              <w:rPr>
                <w:rFonts w:ascii="Arial" w:hAnsi="Arial" w:cs="Arial"/>
                <w:sz w:val="24"/>
                <w:szCs w:val="24"/>
              </w:rPr>
            </w:pPr>
            <w:r>
              <w:rPr>
                <w:rFonts w:ascii="Arial" w:hAnsi="Arial" w:cs="Arial"/>
                <w:sz w:val="24"/>
                <w:szCs w:val="24"/>
              </w:rPr>
              <w:t>Develop the Sanctuary Schemes in partnership with District and Borough Councils to ensure a consistent standard of service is delivered to meet the needs of survivors, enabling all survivors access to a well-resourced and quality provision.</w:t>
            </w:r>
          </w:p>
          <w:p w14:paraId="1C19B9D2" w14:textId="77777777" w:rsidR="0092609D" w:rsidRDefault="00FF48A7">
            <w:pPr>
              <w:jc w:val="both"/>
              <w:rPr>
                <w:rFonts w:ascii="Arial" w:hAnsi="Arial" w:cs="Arial"/>
                <w:sz w:val="24"/>
                <w:szCs w:val="24"/>
              </w:rPr>
            </w:pPr>
            <w:r>
              <w:rPr>
                <w:rFonts w:ascii="Arial" w:hAnsi="Arial" w:cs="Arial"/>
                <w:sz w:val="24"/>
                <w:szCs w:val="24"/>
              </w:rPr>
              <w:t xml:space="preserve"> </w:t>
            </w:r>
          </w:p>
        </w:tc>
      </w:tr>
      <w:tr w:rsidR="0092609D" w14:paraId="22D46C84" w14:textId="77777777">
        <w:tc>
          <w:tcPr>
            <w:tcW w:w="553" w:type="dxa"/>
          </w:tcPr>
          <w:p w14:paraId="1F9DF703" w14:textId="77777777" w:rsidR="0092609D" w:rsidRDefault="00FF48A7">
            <w:pPr>
              <w:jc w:val="both"/>
              <w:rPr>
                <w:rFonts w:ascii="Arial" w:hAnsi="Arial" w:cs="Arial"/>
                <w:sz w:val="24"/>
                <w:szCs w:val="24"/>
              </w:rPr>
            </w:pPr>
            <w:r>
              <w:rPr>
                <w:rFonts w:ascii="Arial" w:hAnsi="Arial" w:cs="Arial"/>
                <w:sz w:val="24"/>
                <w:szCs w:val="24"/>
              </w:rPr>
              <w:t>8</w:t>
            </w:r>
          </w:p>
        </w:tc>
        <w:tc>
          <w:tcPr>
            <w:tcW w:w="8089" w:type="dxa"/>
          </w:tcPr>
          <w:p w14:paraId="0A19F4E7" w14:textId="77777777" w:rsidR="0092609D" w:rsidRDefault="00FF48A7">
            <w:pPr>
              <w:jc w:val="both"/>
              <w:rPr>
                <w:rFonts w:ascii="Arial" w:hAnsi="Arial" w:cs="Arial"/>
                <w:sz w:val="24"/>
                <w:szCs w:val="24"/>
              </w:rPr>
            </w:pPr>
            <w:r>
              <w:rPr>
                <w:rFonts w:ascii="Arial" w:hAnsi="Arial" w:cs="Arial"/>
                <w:sz w:val="24"/>
                <w:szCs w:val="24"/>
              </w:rPr>
              <w:t>Publicise the Sanctuary Scheme providing clear referral processes and quality standards.</w:t>
            </w:r>
          </w:p>
          <w:p w14:paraId="20D4E7FC" w14:textId="77777777" w:rsidR="0092609D" w:rsidRDefault="0092609D">
            <w:pPr>
              <w:jc w:val="both"/>
              <w:rPr>
                <w:rFonts w:ascii="Arial" w:hAnsi="Arial" w:cs="Arial"/>
                <w:sz w:val="24"/>
                <w:szCs w:val="24"/>
              </w:rPr>
            </w:pPr>
          </w:p>
        </w:tc>
      </w:tr>
      <w:tr w:rsidR="0092609D" w14:paraId="76DE8741" w14:textId="77777777">
        <w:tc>
          <w:tcPr>
            <w:tcW w:w="553" w:type="dxa"/>
          </w:tcPr>
          <w:p w14:paraId="4A53BFBF" w14:textId="77777777" w:rsidR="0092609D" w:rsidRDefault="00FF48A7">
            <w:pPr>
              <w:jc w:val="both"/>
              <w:rPr>
                <w:rFonts w:ascii="Arial" w:hAnsi="Arial" w:cs="Arial"/>
                <w:sz w:val="24"/>
                <w:szCs w:val="24"/>
              </w:rPr>
            </w:pPr>
            <w:r>
              <w:rPr>
                <w:rFonts w:ascii="Arial" w:hAnsi="Arial" w:cs="Arial"/>
                <w:sz w:val="24"/>
                <w:szCs w:val="24"/>
              </w:rPr>
              <w:t>9</w:t>
            </w:r>
          </w:p>
        </w:tc>
        <w:tc>
          <w:tcPr>
            <w:tcW w:w="8089" w:type="dxa"/>
          </w:tcPr>
          <w:p w14:paraId="09EFDA48" w14:textId="77777777" w:rsidR="0092609D" w:rsidRDefault="00FF48A7">
            <w:pPr>
              <w:jc w:val="both"/>
              <w:rPr>
                <w:rFonts w:ascii="Arial" w:hAnsi="Arial" w:cs="Arial"/>
                <w:sz w:val="24"/>
                <w:szCs w:val="24"/>
              </w:rPr>
            </w:pPr>
            <w:r>
              <w:rPr>
                <w:rFonts w:ascii="Arial" w:hAnsi="Arial" w:cs="Arial"/>
                <w:sz w:val="24"/>
                <w:szCs w:val="24"/>
              </w:rPr>
              <w:t xml:space="preserve">Improving equity of access to refuges and other safe accommodation options in-light of barriers faced by certain groups and protected characteristics. This will include: </w:t>
            </w:r>
          </w:p>
          <w:p w14:paraId="5195B21B" w14:textId="77777777" w:rsidR="0092609D" w:rsidRDefault="0092609D">
            <w:pPr>
              <w:jc w:val="both"/>
              <w:rPr>
                <w:rFonts w:ascii="Arial" w:hAnsi="Arial" w:cs="Arial"/>
                <w:sz w:val="24"/>
                <w:szCs w:val="24"/>
              </w:rPr>
            </w:pPr>
          </w:p>
        </w:tc>
      </w:tr>
      <w:tr w:rsidR="0092609D" w14:paraId="05C1F9AE" w14:textId="77777777">
        <w:tc>
          <w:tcPr>
            <w:tcW w:w="553" w:type="dxa"/>
          </w:tcPr>
          <w:p w14:paraId="51F7B376" w14:textId="77777777" w:rsidR="0092609D" w:rsidRDefault="00FF48A7">
            <w:pPr>
              <w:jc w:val="both"/>
              <w:rPr>
                <w:rFonts w:ascii="Arial" w:hAnsi="Arial" w:cs="Arial"/>
                <w:sz w:val="24"/>
                <w:szCs w:val="24"/>
              </w:rPr>
            </w:pPr>
            <w:r>
              <w:rPr>
                <w:rFonts w:ascii="Arial" w:hAnsi="Arial" w:cs="Arial"/>
                <w:sz w:val="24"/>
                <w:szCs w:val="24"/>
              </w:rPr>
              <w:t>9a</w:t>
            </w:r>
          </w:p>
        </w:tc>
        <w:tc>
          <w:tcPr>
            <w:tcW w:w="8089" w:type="dxa"/>
          </w:tcPr>
          <w:p w14:paraId="26AC909B" w14:textId="77777777" w:rsidR="0092609D" w:rsidRDefault="00FF48A7">
            <w:pPr>
              <w:jc w:val="both"/>
              <w:rPr>
                <w:rFonts w:ascii="Arial" w:hAnsi="Arial" w:cs="Arial"/>
                <w:sz w:val="24"/>
                <w:szCs w:val="24"/>
              </w:rPr>
            </w:pPr>
            <w:r>
              <w:rPr>
                <w:rFonts w:ascii="Arial" w:hAnsi="Arial" w:cs="Arial"/>
                <w:sz w:val="24"/>
                <w:szCs w:val="24"/>
              </w:rPr>
              <w:t>Improving access for people with physical disabilities</w:t>
            </w:r>
          </w:p>
          <w:p w14:paraId="453462E0" w14:textId="77777777" w:rsidR="0092609D" w:rsidRDefault="0092609D">
            <w:pPr>
              <w:jc w:val="both"/>
              <w:rPr>
                <w:rFonts w:ascii="Arial" w:hAnsi="Arial" w:cs="Arial"/>
                <w:sz w:val="24"/>
                <w:szCs w:val="24"/>
              </w:rPr>
            </w:pPr>
          </w:p>
        </w:tc>
      </w:tr>
      <w:tr w:rsidR="0092609D" w14:paraId="517502A5" w14:textId="77777777">
        <w:tc>
          <w:tcPr>
            <w:tcW w:w="553" w:type="dxa"/>
          </w:tcPr>
          <w:p w14:paraId="7D943491" w14:textId="77777777" w:rsidR="0092609D" w:rsidRDefault="00FF48A7">
            <w:pPr>
              <w:jc w:val="both"/>
              <w:rPr>
                <w:rFonts w:ascii="Arial" w:hAnsi="Arial" w:cs="Arial"/>
                <w:sz w:val="24"/>
                <w:szCs w:val="24"/>
              </w:rPr>
            </w:pPr>
            <w:r>
              <w:rPr>
                <w:rFonts w:ascii="Arial" w:hAnsi="Arial" w:cs="Arial"/>
                <w:sz w:val="24"/>
                <w:szCs w:val="24"/>
              </w:rPr>
              <w:t>9b</w:t>
            </w:r>
          </w:p>
        </w:tc>
        <w:tc>
          <w:tcPr>
            <w:tcW w:w="8089" w:type="dxa"/>
          </w:tcPr>
          <w:p w14:paraId="39B18CE5" w14:textId="77777777" w:rsidR="0092609D" w:rsidRDefault="00FF48A7">
            <w:pPr>
              <w:jc w:val="both"/>
              <w:rPr>
                <w:rFonts w:ascii="Arial" w:hAnsi="Arial" w:cs="Arial"/>
                <w:sz w:val="24"/>
                <w:szCs w:val="24"/>
              </w:rPr>
            </w:pPr>
            <w:r>
              <w:rPr>
                <w:rFonts w:ascii="Arial" w:hAnsi="Arial" w:cs="Arial"/>
                <w:sz w:val="24"/>
                <w:szCs w:val="24"/>
              </w:rPr>
              <w:t>Ensuring survivors have easy access to healthcare and support for both their physical and mental health. This includes survivors who need carers.</w:t>
            </w:r>
          </w:p>
          <w:p w14:paraId="6B770E85" w14:textId="77777777" w:rsidR="0092609D" w:rsidRDefault="0092609D">
            <w:pPr>
              <w:jc w:val="both"/>
              <w:rPr>
                <w:rFonts w:ascii="Arial" w:hAnsi="Arial" w:cs="Arial"/>
                <w:sz w:val="24"/>
                <w:szCs w:val="24"/>
              </w:rPr>
            </w:pPr>
          </w:p>
        </w:tc>
      </w:tr>
      <w:tr w:rsidR="0092609D" w14:paraId="61B21A75" w14:textId="77777777">
        <w:tc>
          <w:tcPr>
            <w:tcW w:w="553" w:type="dxa"/>
          </w:tcPr>
          <w:p w14:paraId="10F35760" w14:textId="77777777" w:rsidR="0092609D" w:rsidRDefault="00FF48A7">
            <w:pPr>
              <w:jc w:val="both"/>
              <w:rPr>
                <w:rFonts w:ascii="Arial" w:hAnsi="Arial" w:cs="Arial"/>
                <w:sz w:val="24"/>
                <w:szCs w:val="24"/>
              </w:rPr>
            </w:pPr>
            <w:r>
              <w:rPr>
                <w:rFonts w:ascii="Arial" w:hAnsi="Arial" w:cs="Arial"/>
                <w:sz w:val="24"/>
                <w:szCs w:val="24"/>
              </w:rPr>
              <w:t>9c</w:t>
            </w:r>
          </w:p>
        </w:tc>
        <w:tc>
          <w:tcPr>
            <w:tcW w:w="8089" w:type="dxa"/>
          </w:tcPr>
          <w:p w14:paraId="626BB2C6" w14:textId="77777777" w:rsidR="0092609D" w:rsidRDefault="00FF48A7">
            <w:pPr>
              <w:jc w:val="both"/>
              <w:rPr>
                <w:rFonts w:ascii="Arial" w:hAnsi="Arial" w:cs="Arial"/>
                <w:sz w:val="24"/>
                <w:szCs w:val="24"/>
              </w:rPr>
            </w:pPr>
            <w:r>
              <w:rPr>
                <w:rFonts w:ascii="Arial" w:hAnsi="Arial" w:cs="Arial"/>
                <w:sz w:val="24"/>
                <w:szCs w:val="24"/>
              </w:rPr>
              <w:t xml:space="preserve">Considering how access can be improved for black and minority ethnic survivors in accessing safe accommodation services. </w:t>
            </w:r>
          </w:p>
          <w:p w14:paraId="58B638E9" w14:textId="77777777" w:rsidR="0092609D" w:rsidRDefault="0092609D">
            <w:pPr>
              <w:jc w:val="both"/>
              <w:rPr>
                <w:rFonts w:ascii="Arial" w:hAnsi="Arial" w:cs="Arial"/>
                <w:sz w:val="24"/>
                <w:szCs w:val="24"/>
              </w:rPr>
            </w:pPr>
          </w:p>
        </w:tc>
      </w:tr>
      <w:tr w:rsidR="0092609D" w14:paraId="46BCBCF8" w14:textId="77777777">
        <w:tc>
          <w:tcPr>
            <w:tcW w:w="553" w:type="dxa"/>
          </w:tcPr>
          <w:p w14:paraId="08ADF637" w14:textId="77777777" w:rsidR="0092609D" w:rsidRDefault="00FF48A7">
            <w:pPr>
              <w:jc w:val="both"/>
              <w:rPr>
                <w:rFonts w:ascii="Arial" w:hAnsi="Arial" w:cs="Arial"/>
                <w:sz w:val="24"/>
                <w:szCs w:val="24"/>
              </w:rPr>
            </w:pPr>
            <w:r>
              <w:rPr>
                <w:rFonts w:ascii="Arial" w:hAnsi="Arial" w:cs="Arial"/>
                <w:sz w:val="24"/>
                <w:szCs w:val="24"/>
              </w:rPr>
              <w:t>9d</w:t>
            </w:r>
          </w:p>
        </w:tc>
        <w:tc>
          <w:tcPr>
            <w:tcW w:w="8089" w:type="dxa"/>
          </w:tcPr>
          <w:p w14:paraId="14CB4B30" w14:textId="77777777" w:rsidR="0092609D" w:rsidRDefault="00FF48A7">
            <w:pPr>
              <w:jc w:val="both"/>
              <w:rPr>
                <w:rFonts w:ascii="Arial" w:hAnsi="Arial" w:cs="Arial"/>
                <w:sz w:val="24"/>
                <w:szCs w:val="24"/>
              </w:rPr>
            </w:pPr>
            <w:r>
              <w:rPr>
                <w:rFonts w:ascii="Arial" w:hAnsi="Arial" w:cs="Arial"/>
                <w:sz w:val="24"/>
                <w:szCs w:val="24"/>
              </w:rPr>
              <w:t xml:space="preserve">Provision of language services to support survivors in accessing support. </w:t>
            </w:r>
          </w:p>
          <w:p w14:paraId="5610348C" w14:textId="77777777" w:rsidR="0092609D" w:rsidRDefault="0092609D">
            <w:pPr>
              <w:jc w:val="both"/>
              <w:rPr>
                <w:rFonts w:ascii="Arial" w:hAnsi="Arial" w:cs="Arial"/>
                <w:sz w:val="24"/>
                <w:szCs w:val="24"/>
              </w:rPr>
            </w:pPr>
          </w:p>
        </w:tc>
      </w:tr>
      <w:tr w:rsidR="0092609D" w14:paraId="006711DF" w14:textId="77777777">
        <w:tc>
          <w:tcPr>
            <w:tcW w:w="553" w:type="dxa"/>
          </w:tcPr>
          <w:p w14:paraId="51AA5554" w14:textId="77777777" w:rsidR="0092609D" w:rsidRDefault="00FF48A7">
            <w:pPr>
              <w:jc w:val="both"/>
              <w:rPr>
                <w:rFonts w:ascii="Arial" w:hAnsi="Arial" w:cs="Arial"/>
                <w:sz w:val="24"/>
                <w:szCs w:val="24"/>
              </w:rPr>
            </w:pPr>
            <w:r>
              <w:rPr>
                <w:rFonts w:ascii="Arial" w:hAnsi="Arial" w:cs="Arial"/>
                <w:sz w:val="24"/>
                <w:szCs w:val="24"/>
              </w:rPr>
              <w:t>9e</w:t>
            </w:r>
          </w:p>
        </w:tc>
        <w:tc>
          <w:tcPr>
            <w:tcW w:w="8089" w:type="dxa"/>
          </w:tcPr>
          <w:p w14:paraId="0E984C30" w14:textId="77777777" w:rsidR="0092609D" w:rsidRDefault="00FF48A7">
            <w:pPr>
              <w:jc w:val="both"/>
              <w:rPr>
                <w:rFonts w:ascii="Arial" w:hAnsi="Arial" w:cs="Arial"/>
                <w:sz w:val="24"/>
                <w:szCs w:val="24"/>
              </w:rPr>
            </w:pPr>
            <w:r>
              <w:rPr>
                <w:rFonts w:ascii="Arial" w:hAnsi="Arial" w:cs="Arial"/>
                <w:sz w:val="24"/>
                <w:szCs w:val="24"/>
              </w:rPr>
              <w:t>Working with the lesbian, gay, bisexual, transgender plus (LGBT+) community to understand the needs of survivors and how they can be supported in accessing safe accommodation services and support.</w:t>
            </w:r>
          </w:p>
          <w:p w14:paraId="03AF8AA8" w14:textId="77777777" w:rsidR="0092609D" w:rsidRDefault="0092609D">
            <w:pPr>
              <w:jc w:val="both"/>
              <w:rPr>
                <w:rFonts w:ascii="Arial" w:hAnsi="Arial" w:cs="Arial"/>
                <w:sz w:val="24"/>
                <w:szCs w:val="24"/>
              </w:rPr>
            </w:pPr>
          </w:p>
        </w:tc>
      </w:tr>
      <w:tr w:rsidR="0092609D" w14:paraId="78A3AAB4" w14:textId="77777777">
        <w:tc>
          <w:tcPr>
            <w:tcW w:w="553" w:type="dxa"/>
          </w:tcPr>
          <w:p w14:paraId="0D254C64" w14:textId="77777777" w:rsidR="0092609D" w:rsidRDefault="00FF48A7">
            <w:pPr>
              <w:jc w:val="both"/>
              <w:rPr>
                <w:rFonts w:ascii="Arial" w:hAnsi="Arial" w:cs="Arial"/>
                <w:sz w:val="24"/>
                <w:szCs w:val="24"/>
              </w:rPr>
            </w:pPr>
            <w:r>
              <w:rPr>
                <w:rFonts w:ascii="Arial" w:hAnsi="Arial" w:cs="Arial"/>
                <w:sz w:val="24"/>
                <w:szCs w:val="24"/>
              </w:rPr>
              <w:t>9f</w:t>
            </w:r>
          </w:p>
        </w:tc>
        <w:tc>
          <w:tcPr>
            <w:tcW w:w="8089" w:type="dxa"/>
          </w:tcPr>
          <w:p w14:paraId="6AF04A87" w14:textId="77777777" w:rsidR="0092609D" w:rsidRDefault="00FF48A7">
            <w:pPr>
              <w:jc w:val="both"/>
              <w:rPr>
                <w:rFonts w:ascii="Arial" w:hAnsi="Arial" w:cs="Arial"/>
                <w:sz w:val="24"/>
                <w:szCs w:val="24"/>
              </w:rPr>
            </w:pPr>
            <w:r>
              <w:rPr>
                <w:rFonts w:ascii="Arial" w:hAnsi="Arial" w:cs="Arial"/>
                <w:sz w:val="24"/>
                <w:szCs w:val="24"/>
              </w:rPr>
              <w:t>Exploring options of how to support providers to respond to the needs of women and their families with no recourse to public funds.</w:t>
            </w:r>
          </w:p>
          <w:p w14:paraId="1F682016" w14:textId="77777777" w:rsidR="0092609D" w:rsidRDefault="0092609D">
            <w:pPr>
              <w:jc w:val="both"/>
              <w:rPr>
                <w:rFonts w:ascii="Arial" w:hAnsi="Arial" w:cs="Arial"/>
                <w:sz w:val="24"/>
                <w:szCs w:val="24"/>
              </w:rPr>
            </w:pPr>
          </w:p>
        </w:tc>
      </w:tr>
      <w:tr w:rsidR="0092609D" w14:paraId="4050F904" w14:textId="77777777">
        <w:tc>
          <w:tcPr>
            <w:tcW w:w="553" w:type="dxa"/>
          </w:tcPr>
          <w:p w14:paraId="39D8BCDE" w14:textId="77777777" w:rsidR="0092609D" w:rsidRDefault="00FF48A7">
            <w:pPr>
              <w:jc w:val="both"/>
              <w:rPr>
                <w:rFonts w:ascii="Arial" w:hAnsi="Arial" w:cs="Arial"/>
                <w:sz w:val="24"/>
                <w:szCs w:val="24"/>
              </w:rPr>
            </w:pPr>
            <w:r>
              <w:rPr>
                <w:rFonts w:ascii="Arial" w:hAnsi="Arial" w:cs="Arial"/>
                <w:sz w:val="24"/>
                <w:szCs w:val="24"/>
              </w:rPr>
              <w:t>9g</w:t>
            </w:r>
          </w:p>
        </w:tc>
        <w:tc>
          <w:tcPr>
            <w:tcW w:w="8089" w:type="dxa"/>
          </w:tcPr>
          <w:p w14:paraId="4AD265B1" w14:textId="77777777" w:rsidR="0092609D" w:rsidRDefault="00FF48A7">
            <w:pPr>
              <w:jc w:val="both"/>
              <w:rPr>
                <w:rFonts w:ascii="Arial" w:hAnsi="Arial" w:cs="Arial"/>
                <w:sz w:val="24"/>
                <w:szCs w:val="24"/>
              </w:rPr>
            </w:pPr>
            <w:r>
              <w:rPr>
                <w:rFonts w:ascii="Arial" w:hAnsi="Arial" w:cs="Arial"/>
                <w:sz w:val="24"/>
                <w:szCs w:val="24"/>
              </w:rPr>
              <w:t>Working with Equation and other local partners to better understand the accommodation and support needs of male survivors of domestic abuse, to develop a suitable model for safe accommodation provision, with appropriate levels of support for male survivors and their children.</w:t>
            </w:r>
          </w:p>
          <w:p w14:paraId="0494175D" w14:textId="77777777" w:rsidR="0092609D" w:rsidRDefault="0092609D">
            <w:pPr>
              <w:jc w:val="both"/>
              <w:rPr>
                <w:rFonts w:ascii="Arial" w:hAnsi="Arial" w:cs="Arial"/>
                <w:sz w:val="24"/>
                <w:szCs w:val="24"/>
              </w:rPr>
            </w:pPr>
          </w:p>
        </w:tc>
      </w:tr>
      <w:tr w:rsidR="0092609D" w14:paraId="1AA8D484" w14:textId="77777777">
        <w:tc>
          <w:tcPr>
            <w:tcW w:w="553" w:type="dxa"/>
          </w:tcPr>
          <w:p w14:paraId="7D6DEB10" w14:textId="77777777" w:rsidR="0092609D" w:rsidRDefault="00FF48A7">
            <w:pPr>
              <w:jc w:val="both"/>
              <w:rPr>
                <w:rFonts w:ascii="Arial" w:hAnsi="Arial" w:cs="Arial"/>
                <w:sz w:val="24"/>
                <w:szCs w:val="24"/>
              </w:rPr>
            </w:pPr>
            <w:r>
              <w:rPr>
                <w:rFonts w:ascii="Arial" w:hAnsi="Arial" w:cs="Arial"/>
                <w:sz w:val="24"/>
                <w:szCs w:val="24"/>
              </w:rPr>
              <w:t>10</w:t>
            </w:r>
          </w:p>
        </w:tc>
        <w:tc>
          <w:tcPr>
            <w:tcW w:w="8089" w:type="dxa"/>
          </w:tcPr>
          <w:p w14:paraId="7CDFB221" w14:textId="77777777" w:rsidR="0092609D" w:rsidRDefault="00FF48A7">
            <w:pPr>
              <w:jc w:val="both"/>
              <w:rPr>
                <w:rFonts w:ascii="Arial" w:hAnsi="Arial" w:cs="Arial"/>
                <w:sz w:val="24"/>
                <w:szCs w:val="24"/>
              </w:rPr>
            </w:pPr>
            <w:r>
              <w:rPr>
                <w:rFonts w:ascii="Arial" w:hAnsi="Arial" w:cs="Arial"/>
                <w:sz w:val="24"/>
                <w:szCs w:val="24"/>
              </w:rPr>
              <w:t xml:space="preserve">Consider how financial barriers to moving on from refuge accommodation can be overcome. </w:t>
            </w:r>
          </w:p>
          <w:p w14:paraId="2CC19CCB" w14:textId="77777777" w:rsidR="0092609D" w:rsidRDefault="0092609D">
            <w:pPr>
              <w:jc w:val="both"/>
              <w:rPr>
                <w:rFonts w:ascii="Arial" w:hAnsi="Arial" w:cs="Arial"/>
                <w:sz w:val="24"/>
                <w:szCs w:val="24"/>
              </w:rPr>
            </w:pPr>
          </w:p>
        </w:tc>
      </w:tr>
      <w:tr w:rsidR="0092609D" w14:paraId="5F6E78FD" w14:textId="77777777">
        <w:tc>
          <w:tcPr>
            <w:tcW w:w="553" w:type="dxa"/>
          </w:tcPr>
          <w:p w14:paraId="59ED8B57" w14:textId="77777777" w:rsidR="0092609D" w:rsidRDefault="00FF48A7">
            <w:pPr>
              <w:jc w:val="both"/>
              <w:rPr>
                <w:rFonts w:ascii="Arial" w:hAnsi="Arial" w:cs="Arial"/>
                <w:sz w:val="24"/>
                <w:szCs w:val="24"/>
              </w:rPr>
            </w:pPr>
            <w:r>
              <w:rPr>
                <w:rFonts w:ascii="Arial" w:hAnsi="Arial" w:cs="Arial"/>
                <w:sz w:val="24"/>
                <w:szCs w:val="24"/>
              </w:rPr>
              <w:lastRenderedPageBreak/>
              <w:t>11</w:t>
            </w:r>
          </w:p>
        </w:tc>
        <w:tc>
          <w:tcPr>
            <w:tcW w:w="8089" w:type="dxa"/>
          </w:tcPr>
          <w:p w14:paraId="09077C13" w14:textId="77777777" w:rsidR="0092609D" w:rsidRDefault="00FF48A7">
            <w:pPr>
              <w:jc w:val="both"/>
              <w:rPr>
                <w:rFonts w:ascii="Arial" w:hAnsi="Arial" w:cs="Arial"/>
                <w:sz w:val="24"/>
                <w:szCs w:val="24"/>
              </w:rPr>
            </w:pPr>
            <w:r>
              <w:rPr>
                <w:rFonts w:ascii="Arial" w:hAnsi="Arial" w:cs="Arial"/>
                <w:sz w:val="24"/>
                <w:szCs w:val="24"/>
              </w:rPr>
              <w:t>Review the data collection tool used by safe accommodation providers to ensure key information is captured to assist ongoing assessment and consistent reporting, providing clear guidance on how this data should be collected.</w:t>
            </w:r>
          </w:p>
          <w:p w14:paraId="7F2F94DA" w14:textId="77777777" w:rsidR="0092609D" w:rsidRDefault="0092609D">
            <w:pPr>
              <w:jc w:val="both"/>
              <w:rPr>
                <w:rFonts w:ascii="Arial" w:hAnsi="Arial" w:cs="Arial"/>
                <w:sz w:val="24"/>
                <w:szCs w:val="24"/>
              </w:rPr>
            </w:pPr>
          </w:p>
        </w:tc>
      </w:tr>
      <w:tr w:rsidR="0092609D" w14:paraId="7BC74A67" w14:textId="77777777">
        <w:tc>
          <w:tcPr>
            <w:tcW w:w="553" w:type="dxa"/>
          </w:tcPr>
          <w:p w14:paraId="2C245D40" w14:textId="77777777" w:rsidR="0092609D" w:rsidRDefault="00FF48A7">
            <w:pPr>
              <w:jc w:val="both"/>
              <w:rPr>
                <w:rFonts w:ascii="Arial" w:hAnsi="Arial" w:cs="Arial"/>
                <w:sz w:val="24"/>
                <w:szCs w:val="24"/>
              </w:rPr>
            </w:pPr>
            <w:r>
              <w:rPr>
                <w:rFonts w:ascii="Arial" w:hAnsi="Arial" w:cs="Arial"/>
                <w:sz w:val="24"/>
                <w:szCs w:val="24"/>
              </w:rPr>
              <w:t>12</w:t>
            </w:r>
          </w:p>
        </w:tc>
        <w:tc>
          <w:tcPr>
            <w:tcW w:w="8089" w:type="dxa"/>
          </w:tcPr>
          <w:p w14:paraId="0A1A23D7" w14:textId="77777777" w:rsidR="0092609D" w:rsidRDefault="00FF48A7">
            <w:pPr>
              <w:jc w:val="both"/>
              <w:rPr>
                <w:rFonts w:ascii="Arial" w:hAnsi="Arial" w:cs="Arial"/>
                <w:sz w:val="24"/>
                <w:szCs w:val="24"/>
              </w:rPr>
            </w:pPr>
            <w:r>
              <w:rPr>
                <w:rFonts w:ascii="Arial" w:hAnsi="Arial" w:cs="Arial"/>
                <w:sz w:val="24"/>
                <w:szCs w:val="24"/>
              </w:rPr>
              <w:t>Invest in digital services ensuring that all providers have a standardised method of collecting and analysing data. E.g. All refuge services using the ‘On Track’ system and other providers too if transferrable</w:t>
            </w:r>
          </w:p>
          <w:p w14:paraId="27DD9C70" w14:textId="77777777" w:rsidR="0092609D" w:rsidRDefault="0092609D">
            <w:pPr>
              <w:jc w:val="both"/>
              <w:rPr>
                <w:rFonts w:ascii="Arial" w:hAnsi="Arial" w:cs="Arial"/>
                <w:sz w:val="24"/>
                <w:szCs w:val="24"/>
              </w:rPr>
            </w:pPr>
          </w:p>
        </w:tc>
      </w:tr>
      <w:tr w:rsidR="0092609D" w14:paraId="1CBBE083" w14:textId="77777777">
        <w:tc>
          <w:tcPr>
            <w:tcW w:w="553" w:type="dxa"/>
          </w:tcPr>
          <w:p w14:paraId="277E49D4" w14:textId="77777777" w:rsidR="0092609D" w:rsidRDefault="00FF48A7">
            <w:pPr>
              <w:jc w:val="both"/>
              <w:rPr>
                <w:rFonts w:ascii="Arial" w:hAnsi="Arial" w:cs="Arial"/>
                <w:sz w:val="24"/>
                <w:szCs w:val="24"/>
              </w:rPr>
            </w:pPr>
            <w:r>
              <w:rPr>
                <w:rFonts w:ascii="Arial" w:hAnsi="Arial" w:cs="Arial"/>
                <w:sz w:val="24"/>
                <w:szCs w:val="24"/>
              </w:rPr>
              <w:t>13</w:t>
            </w:r>
          </w:p>
        </w:tc>
        <w:tc>
          <w:tcPr>
            <w:tcW w:w="8089" w:type="dxa"/>
          </w:tcPr>
          <w:p w14:paraId="32E31FF6" w14:textId="77777777" w:rsidR="0092609D" w:rsidRDefault="00FF48A7">
            <w:pPr>
              <w:jc w:val="both"/>
              <w:rPr>
                <w:rFonts w:ascii="Arial" w:hAnsi="Arial" w:cs="Arial"/>
                <w:sz w:val="24"/>
                <w:szCs w:val="24"/>
              </w:rPr>
            </w:pPr>
            <w:r>
              <w:rPr>
                <w:rFonts w:ascii="Arial" w:hAnsi="Arial" w:cs="Arial"/>
                <w:sz w:val="24"/>
                <w:szCs w:val="24"/>
              </w:rPr>
              <w:t>The Domestic Abuse Local Partnership Board should regularly assess both national and local data information to inform commissioning decisions.</w:t>
            </w:r>
          </w:p>
          <w:p w14:paraId="4E4DE0F4" w14:textId="77777777" w:rsidR="0092609D" w:rsidRDefault="0092609D">
            <w:pPr>
              <w:jc w:val="both"/>
              <w:rPr>
                <w:rFonts w:ascii="Arial" w:hAnsi="Arial" w:cs="Arial"/>
                <w:sz w:val="24"/>
                <w:szCs w:val="24"/>
              </w:rPr>
            </w:pPr>
          </w:p>
        </w:tc>
      </w:tr>
    </w:tbl>
    <w:p w14:paraId="6EA0BC55" w14:textId="77777777" w:rsidR="0092609D" w:rsidRDefault="0092609D">
      <w:pPr>
        <w:jc w:val="both"/>
        <w:rPr>
          <w:rFonts w:ascii="Arial" w:hAnsi="Arial" w:cs="Arial"/>
          <w:b/>
          <w:bCs/>
          <w:sz w:val="24"/>
          <w:szCs w:val="24"/>
        </w:rPr>
      </w:pPr>
    </w:p>
    <w:p w14:paraId="2765F24E" w14:textId="77777777" w:rsidR="0092609D" w:rsidRDefault="00FF48A7">
      <w:pPr>
        <w:jc w:val="both"/>
        <w:rPr>
          <w:rFonts w:ascii="Arial" w:hAnsi="Arial" w:cs="Arial"/>
          <w:b/>
          <w:bCs/>
          <w:sz w:val="24"/>
          <w:szCs w:val="24"/>
        </w:rPr>
      </w:pPr>
      <w:r>
        <w:rPr>
          <w:rFonts w:ascii="Arial" w:hAnsi="Arial" w:cs="Arial"/>
          <w:b/>
          <w:bCs/>
          <w:sz w:val="24"/>
          <w:szCs w:val="24"/>
        </w:rPr>
        <w:t xml:space="preserve">1.6 Process </w:t>
      </w:r>
    </w:p>
    <w:p w14:paraId="0D0D63B2" w14:textId="77777777" w:rsidR="0092609D" w:rsidRDefault="00FF48A7">
      <w:pPr>
        <w:jc w:val="both"/>
        <w:rPr>
          <w:rFonts w:ascii="Arial" w:hAnsi="Arial" w:cs="Arial"/>
          <w:sz w:val="24"/>
          <w:szCs w:val="24"/>
        </w:rPr>
      </w:pPr>
      <w:r>
        <w:rPr>
          <w:rFonts w:ascii="Arial" w:hAnsi="Arial" w:cs="Arial"/>
          <w:sz w:val="24"/>
          <w:szCs w:val="24"/>
        </w:rPr>
        <w:t>Recommendations from the Domestic Abuse Needs Assessment were discussed with key stakeholders at a workshop held on 18th May 2021. This gave wider stakeholders the opportunity to input into the needs assessment process and inform the commissioning plan. Attendees at the workshop were asked to provide feedback on solutions and to prioritise areas of work. The feedback provided from this session along with the findings and recommendations from the needs assessment have been used to determine priorities and formulate the commissioning plan, in partnership with District and Borough Council Housing leads.</w:t>
      </w:r>
    </w:p>
    <w:p w14:paraId="55B65078" w14:textId="77777777" w:rsidR="0092609D" w:rsidRDefault="00FF48A7">
      <w:pPr>
        <w:jc w:val="both"/>
        <w:rPr>
          <w:rFonts w:ascii="Arial" w:hAnsi="Arial" w:cs="Arial"/>
          <w:b/>
          <w:bCs/>
          <w:sz w:val="24"/>
          <w:szCs w:val="24"/>
        </w:rPr>
      </w:pPr>
      <w:r>
        <w:rPr>
          <w:rFonts w:ascii="Arial" w:hAnsi="Arial" w:cs="Arial"/>
          <w:b/>
          <w:bCs/>
          <w:sz w:val="24"/>
          <w:szCs w:val="24"/>
        </w:rPr>
        <w:t>1.7 Summary of priorities</w:t>
      </w:r>
    </w:p>
    <w:p w14:paraId="4E39FD42" w14:textId="77777777" w:rsidR="0092609D" w:rsidRDefault="00FF48A7">
      <w:pPr>
        <w:jc w:val="both"/>
        <w:rPr>
          <w:rFonts w:ascii="Arial" w:hAnsi="Arial" w:cs="Arial"/>
          <w:sz w:val="24"/>
          <w:szCs w:val="24"/>
        </w:rPr>
      </w:pPr>
      <w:r>
        <w:rPr>
          <w:rFonts w:ascii="Arial" w:hAnsi="Arial" w:cs="Arial"/>
          <w:sz w:val="24"/>
          <w:szCs w:val="24"/>
        </w:rPr>
        <w:t>The priorities for addressing the support needs of survivors in safe accommodation identified through the needs assessment and the subsequent consultation are:</w:t>
      </w:r>
    </w:p>
    <w:p w14:paraId="21B5BBDF" w14:textId="77777777" w:rsidR="0092609D" w:rsidRDefault="00FF48A7">
      <w:pPr>
        <w:pStyle w:val="ListParagraph"/>
        <w:numPr>
          <w:ilvl w:val="0"/>
          <w:numId w:val="12"/>
        </w:numPr>
        <w:jc w:val="both"/>
        <w:rPr>
          <w:rFonts w:ascii="Arial" w:hAnsi="Arial" w:cs="Arial"/>
          <w:sz w:val="24"/>
          <w:szCs w:val="24"/>
        </w:rPr>
      </w:pPr>
      <w:r>
        <w:rPr>
          <w:rFonts w:ascii="Arial" w:hAnsi="Arial" w:cs="Arial"/>
          <w:sz w:val="24"/>
          <w:szCs w:val="24"/>
        </w:rPr>
        <w:t>Maintain existing refuge provision and seek opportunities to increase safe accommodation provision</w:t>
      </w:r>
    </w:p>
    <w:p w14:paraId="53F52D42" w14:textId="77777777" w:rsidR="0092609D" w:rsidRDefault="00FF48A7">
      <w:pPr>
        <w:pStyle w:val="ListParagraph"/>
        <w:numPr>
          <w:ilvl w:val="0"/>
          <w:numId w:val="12"/>
        </w:numPr>
        <w:jc w:val="both"/>
        <w:rPr>
          <w:rFonts w:ascii="Arial" w:hAnsi="Arial" w:cs="Arial"/>
          <w:sz w:val="24"/>
          <w:szCs w:val="24"/>
        </w:rPr>
      </w:pPr>
      <w:r>
        <w:rPr>
          <w:rFonts w:ascii="Arial" w:hAnsi="Arial" w:cs="Arial"/>
          <w:sz w:val="24"/>
          <w:szCs w:val="24"/>
        </w:rPr>
        <w:t>Strengthen Sanctuary Scheme provision</w:t>
      </w:r>
    </w:p>
    <w:p w14:paraId="7FD60F3F" w14:textId="77777777" w:rsidR="0092609D" w:rsidRDefault="00FF48A7">
      <w:pPr>
        <w:pStyle w:val="ListParagraph"/>
        <w:numPr>
          <w:ilvl w:val="0"/>
          <w:numId w:val="12"/>
        </w:numPr>
        <w:jc w:val="both"/>
        <w:rPr>
          <w:rFonts w:ascii="Arial" w:hAnsi="Arial" w:cs="Arial"/>
          <w:sz w:val="24"/>
          <w:szCs w:val="24"/>
        </w:rPr>
      </w:pPr>
      <w:r>
        <w:rPr>
          <w:rFonts w:ascii="Arial" w:hAnsi="Arial" w:cs="Arial"/>
          <w:sz w:val="24"/>
          <w:szCs w:val="24"/>
        </w:rPr>
        <w:t xml:space="preserve">Remove barriers for moving in to and on from refuge </w:t>
      </w:r>
    </w:p>
    <w:p w14:paraId="5213CEA9" w14:textId="77777777" w:rsidR="0092609D" w:rsidRDefault="00FF48A7">
      <w:pPr>
        <w:pStyle w:val="ListParagraph"/>
        <w:numPr>
          <w:ilvl w:val="0"/>
          <w:numId w:val="12"/>
        </w:numPr>
        <w:jc w:val="both"/>
        <w:rPr>
          <w:rFonts w:ascii="Arial" w:hAnsi="Arial" w:cs="Arial"/>
          <w:sz w:val="24"/>
          <w:szCs w:val="24"/>
        </w:rPr>
      </w:pPr>
      <w:r>
        <w:rPr>
          <w:rFonts w:ascii="Arial" w:hAnsi="Arial" w:cs="Arial"/>
          <w:sz w:val="24"/>
          <w:szCs w:val="24"/>
        </w:rPr>
        <w:t xml:space="preserve">Provision of appropriate safe accommodation for male survivors, those with protected characteristics and complex needs including mental health. </w:t>
      </w:r>
    </w:p>
    <w:p w14:paraId="5CEBFD17" w14:textId="77777777" w:rsidR="0092609D" w:rsidRDefault="00FF48A7">
      <w:pPr>
        <w:pStyle w:val="ListParagraph"/>
        <w:numPr>
          <w:ilvl w:val="0"/>
          <w:numId w:val="12"/>
        </w:numPr>
        <w:jc w:val="both"/>
        <w:rPr>
          <w:rFonts w:ascii="Arial" w:hAnsi="Arial" w:cs="Arial"/>
          <w:sz w:val="24"/>
          <w:szCs w:val="24"/>
        </w:rPr>
      </w:pPr>
      <w:r>
        <w:rPr>
          <w:rFonts w:ascii="Arial" w:hAnsi="Arial" w:cs="Arial"/>
          <w:sz w:val="24"/>
          <w:szCs w:val="24"/>
        </w:rPr>
        <w:t>Establishment of effective governance structures with a strong survivor and provider voice</w:t>
      </w:r>
    </w:p>
    <w:p w14:paraId="64593112" w14:textId="77777777" w:rsidR="0092609D" w:rsidRDefault="00FF48A7">
      <w:pPr>
        <w:pStyle w:val="ListParagraph"/>
        <w:numPr>
          <w:ilvl w:val="0"/>
          <w:numId w:val="12"/>
        </w:numPr>
        <w:jc w:val="both"/>
        <w:rPr>
          <w:rFonts w:ascii="Arial" w:hAnsi="Arial" w:cs="Arial"/>
          <w:sz w:val="24"/>
          <w:szCs w:val="24"/>
        </w:rPr>
      </w:pPr>
      <w:r>
        <w:rPr>
          <w:rFonts w:ascii="Arial" w:hAnsi="Arial" w:cs="Arial"/>
          <w:sz w:val="24"/>
          <w:szCs w:val="24"/>
        </w:rPr>
        <w:t>Provide communication and training to strengthen the response to domestic abuse across the specialist sector and Housing providers</w:t>
      </w:r>
    </w:p>
    <w:p w14:paraId="4CBC77F3" w14:textId="77777777" w:rsidR="0092609D" w:rsidRDefault="0092609D">
      <w:pPr>
        <w:jc w:val="both"/>
        <w:rPr>
          <w:rFonts w:ascii="Arial" w:hAnsi="Arial" w:cs="Arial"/>
          <w:sz w:val="24"/>
          <w:szCs w:val="24"/>
        </w:rPr>
      </w:pPr>
    </w:p>
    <w:p w14:paraId="75527B24" w14:textId="77777777" w:rsidR="0092609D" w:rsidRDefault="00FF48A7">
      <w:pPr>
        <w:jc w:val="both"/>
        <w:rPr>
          <w:rFonts w:ascii="Arial" w:hAnsi="Arial" w:cs="Arial"/>
          <w:b/>
          <w:bCs/>
          <w:sz w:val="24"/>
          <w:szCs w:val="24"/>
        </w:rPr>
      </w:pPr>
      <w:r>
        <w:rPr>
          <w:rFonts w:ascii="Arial" w:hAnsi="Arial" w:cs="Arial"/>
          <w:b/>
          <w:bCs/>
          <w:sz w:val="24"/>
          <w:szCs w:val="24"/>
        </w:rPr>
        <w:t>1.8 Approach</w:t>
      </w:r>
    </w:p>
    <w:p w14:paraId="784B1A6C" w14:textId="77777777" w:rsidR="0092609D" w:rsidRDefault="00FF48A7">
      <w:pPr>
        <w:jc w:val="both"/>
        <w:rPr>
          <w:rFonts w:ascii="Arial" w:hAnsi="Arial" w:cs="Arial"/>
          <w:sz w:val="24"/>
          <w:szCs w:val="24"/>
        </w:rPr>
      </w:pPr>
      <w:r>
        <w:rPr>
          <w:rFonts w:ascii="Arial" w:hAnsi="Arial" w:cs="Arial"/>
          <w:sz w:val="24"/>
          <w:szCs w:val="24"/>
        </w:rPr>
        <w:t xml:space="preserve">A comprehensive three-year Commissioning Plan has been developed to address the 13 recommendations highlighted from the needs assessment. The Commissioning Plan outlined in Table 4 was approved by Nottinghamshire County Council Adult Social Care and Public Health Committee in July 2021. Performance outcomes will be monitored by the Safe Accommodation subgroup, reporting to the Local Partnership </w:t>
      </w:r>
      <w:r>
        <w:rPr>
          <w:rFonts w:ascii="Arial" w:hAnsi="Arial" w:cs="Arial"/>
          <w:sz w:val="24"/>
          <w:szCs w:val="24"/>
        </w:rPr>
        <w:lastRenderedPageBreak/>
        <w:t xml:space="preserve">Board and the Performance group of the Safer Notts Board.   The needs assessment will be refreshed in readiness of recommissioning in April 2024.  </w:t>
      </w:r>
    </w:p>
    <w:p w14:paraId="7441954C" w14:textId="77777777" w:rsidR="0092609D" w:rsidRDefault="0092609D">
      <w:pPr>
        <w:jc w:val="both"/>
        <w:rPr>
          <w:rFonts w:ascii="Arial" w:hAnsi="Arial" w:cs="Arial"/>
          <w:sz w:val="24"/>
          <w:szCs w:val="24"/>
        </w:rPr>
      </w:pPr>
    </w:p>
    <w:p w14:paraId="13096C63" w14:textId="77777777" w:rsidR="0092609D" w:rsidRDefault="00FF48A7">
      <w:pPr>
        <w:jc w:val="both"/>
        <w:rPr>
          <w:rFonts w:ascii="Arial" w:hAnsi="Arial" w:cs="Arial"/>
          <w:sz w:val="24"/>
          <w:szCs w:val="24"/>
        </w:rPr>
      </w:pPr>
      <w:r>
        <w:rPr>
          <w:rFonts w:ascii="Arial" w:hAnsi="Arial" w:cs="Arial"/>
          <w:sz w:val="24"/>
          <w:szCs w:val="24"/>
        </w:rPr>
        <w:t>The approach taken is survivor focused and delivered via a strong collaborative engagement of all stakeholders.  This approach will be replicated with the other priority areas to ensure systemwide improvements are made.  It is recognised that there are gaps and limitations in each priority area and that these will need to overlap and work together over the timeline of the strategy. This will include considering the accommodation needs of perpetrators in the perpetrator subgroup.</w:t>
      </w:r>
    </w:p>
    <w:p w14:paraId="6B8FDB78" w14:textId="77777777" w:rsidR="0092609D" w:rsidRDefault="0092609D">
      <w:pPr>
        <w:jc w:val="both"/>
        <w:rPr>
          <w:rFonts w:ascii="Arial" w:hAnsi="Arial" w:cs="Arial"/>
          <w:sz w:val="24"/>
          <w:szCs w:val="24"/>
        </w:rPr>
      </w:pPr>
    </w:p>
    <w:p w14:paraId="08E36BB4" w14:textId="77777777" w:rsidR="0092609D" w:rsidRDefault="00FF48A7">
      <w:pPr>
        <w:jc w:val="both"/>
        <w:rPr>
          <w:rFonts w:ascii="Arial" w:hAnsi="Arial" w:cs="Arial"/>
          <w:b/>
          <w:bCs/>
          <w:sz w:val="24"/>
          <w:szCs w:val="24"/>
        </w:rPr>
      </w:pPr>
      <w:r>
        <w:rPr>
          <w:rFonts w:ascii="Arial" w:hAnsi="Arial" w:cs="Arial"/>
          <w:b/>
          <w:bCs/>
          <w:sz w:val="24"/>
          <w:szCs w:val="24"/>
        </w:rPr>
        <w:t>1.9 Expected outcomes</w:t>
      </w:r>
    </w:p>
    <w:p w14:paraId="17A79B74" w14:textId="77777777" w:rsidR="0092609D" w:rsidRDefault="00FF48A7">
      <w:pPr>
        <w:jc w:val="both"/>
        <w:rPr>
          <w:rFonts w:ascii="Arial" w:hAnsi="Arial" w:cs="Arial"/>
          <w:sz w:val="24"/>
          <w:szCs w:val="24"/>
        </w:rPr>
      </w:pPr>
      <w:r>
        <w:rPr>
          <w:rFonts w:ascii="Arial" w:hAnsi="Arial" w:cs="Arial"/>
          <w:sz w:val="24"/>
          <w:szCs w:val="24"/>
        </w:rPr>
        <w:t>By the end of 2023, partners should have an improved awareness of the support needs of survivors in different types of safe accommodation.  They will be working together effectively to ensure survivors are accessing safe accommodation quickly with the wrap around support they need to rebuild their lives.</w:t>
      </w:r>
    </w:p>
    <w:p w14:paraId="14037A6C" w14:textId="77777777" w:rsidR="0092609D" w:rsidRDefault="0092609D">
      <w:pPr>
        <w:jc w:val="both"/>
        <w:rPr>
          <w:rFonts w:ascii="Arial" w:hAnsi="Arial" w:cs="Arial"/>
          <w:sz w:val="24"/>
          <w:szCs w:val="24"/>
        </w:rPr>
      </w:pPr>
    </w:p>
    <w:p w14:paraId="647C4D6F" w14:textId="77777777" w:rsidR="0092609D" w:rsidRDefault="00FF48A7">
      <w:pPr>
        <w:jc w:val="both"/>
        <w:rPr>
          <w:rFonts w:ascii="Arial" w:eastAsia="Calibri" w:hAnsi="Arial" w:cs="Arial"/>
          <w:b/>
          <w:bCs/>
          <w:sz w:val="24"/>
          <w:szCs w:val="24"/>
        </w:rPr>
      </w:pPr>
      <w:r>
        <w:rPr>
          <w:rFonts w:ascii="Arial" w:hAnsi="Arial" w:cs="Arial"/>
          <w:b/>
          <w:bCs/>
          <w:sz w:val="24"/>
          <w:szCs w:val="24"/>
        </w:rPr>
        <w:t>1.10 Next steps and contacts</w:t>
      </w:r>
      <w:r>
        <w:rPr>
          <w:rFonts w:ascii="Arial" w:eastAsia="Calibri" w:hAnsi="Arial" w:cs="Arial"/>
          <w:b/>
          <w:bCs/>
          <w:sz w:val="24"/>
          <w:szCs w:val="24"/>
        </w:rPr>
        <w:t xml:space="preserve"> </w:t>
      </w:r>
    </w:p>
    <w:p w14:paraId="0FB3911D" w14:textId="77777777" w:rsidR="0092609D" w:rsidRDefault="00FF48A7">
      <w:pPr>
        <w:jc w:val="both"/>
        <w:rPr>
          <w:rFonts w:ascii="Arial" w:eastAsia="Calibri" w:hAnsi="Arial" w:cs="Arial"/>
          <w:sz w:val="24"/>
          <w:szCs w:val="24"/>
        </w:rPr>
      </w:pPr>
      <w:r>
        <w:rPr>
          <w:rFonts w:ascii="Arial" w:eastAsia="Calibri" w:hAnsi="Arial" w:cs="Arial"/>
          <w:sz w:val="24"/>
          <w:szCs w:val="24"/>
        </w:rPr>
        <w:t>As detailed in Table 2 sub-groups of the LPB will develop Chapters 2 and 3 of the strategy related to High Risk Survivors and Children and Young People.</w:t>
      </w:r>
    </w:p>
    <w:p w14:paraId="76D2CDB0" w14:textId="77777777" w:rsidR="0092609D" w:rsidRDefault="00FF48A7">
      <w:pPr>
        <w:jc w:val="both"/>
        <w:rPr>
          <w:rFonts w:ascii="Arial" w:eastAsia="Calibri" w:hAnsi="Arial" w:cs="Arial"/>
          <w:sz w:val="24"/>
          <w:szCs w:val="24"/>
        </w:rPr>
      </w:pPr>
      <w:r>
        <w:rPr>
          <w:rFonts w:ascii="Arial" w:eastAsia="Calibri" w:hAnsi="Arial" w:cs="Arial"/>
          <w:sz w:val="24"/>
          <w:szCs w:val="24"/>
        </w:rPr>
        <w:t>Should you need any further information please contact:</w:t>
      </w:r>
    </w:p>
    <w:p w14:paraId="1029D612" w14:textId="77777777" w:rsidR="0092609D" w:rsidRDefault="00223DD8">
      <w:pPr>
        <w:jc w:val="both"/>
        <w:rPr>
          <w:rFonts w:ascii="Arial" w:hAnsi="Arial" w:cs="Arial"/>
          <w:sz w:val="24"/>
          <w:szCs w:val="24"/>
        </w:rPr>
      </w:pPr>
      <w:hyperlink r:id="rId16" w:history="1">
        <w:r w:rsidR="00FF48A7">
          <w:rPr>
            <w:rStyle w:val="Hyperlink"/>
            <w:rFonts w:ascii="Arial" w:eastAsia="Calibri" w:hAnsi="Arial" w:cs="Arial"/>
            <w:sz w:val="24"/>
            <w:szCs w:val="24"/>
          </w:rPr>
          <w:t>Rebecca.atchinson@nottscc.gov.uk</w:t>
        </w:r>
      </w:hyperlink>
      <w:r w:rsidR="00FF48A7">
        <w:rPr>
          <w:rFonts w:ascii="Arial" w:eastAsia="Calibri" w:hAnsi="Arial" w:cs="Arial"/>
          <w:sz w:val="24"/>
          <w:szCs w:val="24"/>
        </w:rPr>
        <w:t xml:space="preserve"> </w:t>
      </w:r>
    </w:p>
    <w:p w14:paraId="30063134" w14:textId="77777777" w:rsidR="0092609D" w:rsidRDefault="0092609D">
      <w:pPr>
        <w:jc w:val="both"/>
        <w:rPr>
          <w:rFonts w:ascii="Arial" w:hAnsi="Arial" w:cs="Arial"/>
          <w:sz w:val="24"/>
          <w:szCs w:val="24"/>
        </w:rPr>
      </w:pPr>
    </w:p>
    <w:p w14:paraId="789A685C" w14:textId="77777777" w:rsidR="0092609D" w:rsidRDefault="0092609D">
      <w:pPr>
        <w:jc w:val="both"/>
        <w:rPr>
          <w:rFonts w:ascii="Arial" w:hAnsi="Arial" w:cs="Arial"/>
          <w:sz w:val="24"/>
          <w:szCs w:val="24"/>
        </w:rPr>
      </w:pPr>
    </w:p>
    <w:p w14:paraId="56A294C5" w14:textId="77777777" w:rsidR="0092609D" w:rsidRDefault="0092609D">
      <w:pPr>
        <w:jc w:val="both"/>
        <w:rPr>
          <w:rFonts w:ascii="Arial" w:hAnsi="Arial" w:cs="Arial"/>
          <w:sz w:val="24"/>
          <w:szCs w:val="24"/>
        </w:rPr>
      </w:pPr>
    </w:p>
    <w:p w14:paraId="36323371" w14:textId="77777777" w:rsidR="0092609D" w:rsidRDefault="0092609D">
      <w:pPr>
        <w:jc w:val="both"/>
        <w:rPr>
          <w:rFonts w:ascii="Arial" w:hAnsi="Arial" w:cs="Arial"/>
          <w:sz w:val="24"/>
          <w:szCs w:val="24"/>
        </w:rPr>
      </w:pPr>
    </w:p>
    <w:p w14:paraId="3EEC42C7" w14:textId="77777777" w:rsidR="0092609D" w:rsidRDefault="0092609D">
      <w:pPr>
        <w:jc w:val="both"/>
        <w:rPr>
          <w:rFonts w:ascii="Arial" w:hAnsi="Arial" w:cs="Arial"/>
          <w:sz w:val="24"/>
          <w:szCs w:val="24"/>
        </w:rPr>
      </w:pPr>
    </w:p>
    <w:p w14:paraId="08CAA623" w14:textId="77777777" w:rsidR="0092609D" w:rsidRDefault="0092609D">
      <w:pPr>
        <w:jc w:val="both"/>
        <w:rPr>
          <w:rFonts w:ascii="Arial" w:hAnsi="Arial" w:cs="Arial"/>
          <w:sz w:val="24"/>
          <w:szCs w:val="24"/>
        </w:rPr>
      </w:pPr>
    </w:p>
    <w:p w14:paraId="61543806" w14:textId="77777777" w:rsidR="0092609D" w:rsidRDefault="0092609D">
      <w:pPr>
        <w:jc w:val="both"/>
        <w:rPr>
          <w:rFonts w:ascii="Arial" w:hAnsi="Arial" w:cs="Arial"/>
          <w:sz w:val="24"/>
          <w:szCs w:val="24"/>
        </w:rPr>
      </w:pPr>
    </w:p>
    <w:p w14:paraId="76F61791" w14:textId="77777777" w:rsidR="0092609D" w:rsidRDefault="0092609D">
      <w:pPr>
        <w:jc w:val="both"/>
        <w:rPr>
          <w:rFonts w:ascii="Arial" w:hAnsi="Arial" w:cs="Arial"/>
          <w:sz w:val="24"/>
          <w:szCs w:val="24"/>
        </w:rPr>
      </w:pPr>
    </w:p>
    <w:p w14:paraId="59F30A43" w14:textId="77777777" w:rsidR="0092609D" w:rsidRDefault="0092609D">
      <w:pPr>
        <w:jc w:val="both"/>
        <w:rPr>
          <w:rFonts w:ascii="Arial" w:hAnsi="Arial" w:cs="Arial"/>
          <w:sz w:val="24"/>
          <w:szCs w:val="24"/>
        </w:rPr>
      </w:pPr>
    </w:p>
    <w:p w14:paraId="5BDD9E74" w14:textId="77777777" w:rsidR="0092609D" w:rsidRDefault="0092609D">
      <w:pPr>
        <w:jc w:val="both"/>
        <w:rPr>
          <w:rFonts w:ascii="Arial" w:hAnsi="Arial" w:cs="Arial"/>
          <w:sz w:val="24"/>
          <w:szCs w:val="24"/>
        </w:rPr>
      </w:pPr>
    </w:p>
    <w:p w14:paraId="6014BA7B" w14:textId="77777777" w:rsidR="0092609D" w:rsidRDefault="0092609D">
      <w:pPr>
        <w:jc w:val="both"/>
        <w:rPr>
          <w:rFonts w:ascii="Arial" w:hAnsi="Arial" w:cs="Arial"/>
          <w:sz w:val="24"/>
          <w:szCs w:val="24"/>
        </w:rPr>
      </w:pPr>
    </w:p>
    <w:p w14:paraId="1642E192" w14:textId="77777777" w:rsidR="0092609D" w:rsidRDefault="0092609D">
      <w:pPr>
        <w:jc w:val="both"/>
        <w:rPr>
          <w:rFonts w:ascii="Arial" w:hAnsi="Arial" w:cs="Arial"/>
          <w:sz w:val="24"/>
          <w:szCs w:val="24"/>
        </w:rPr>
      </w:pPr>
    </w:p>
    <w:p w14:paraId="1ED44C32" w14:textId="77777777" w:rsidR="0092609D" w:rsidRDefault="0092609D">
      <w:pPr>
        <w:jc w:val="both"/>
        <w:rPr>
          <w:rFonts w:ascii="Arial" w:hAnsi="Arial" w:cs="Arial"/>
          <w:sz w:val="24"/>
          <w:szCs w:val="24"/>
        </w:rPr>
      </w:pPr>
    </w:p>
    <w:p w14:paraId="517BEFCE" w14:textId="77777777" w:rsidR="0092609D" w:rsidRDefault="00FF48A7">
      <w:pPr>
        <w:jc w:val="both"/>
        <w:rPr>
          <w:rFonts w:ascii="Arial" w:eastAsia="Calibri" w:hAnsi="Arial" w:cs="Arial"/>
          <w:b/>
          <w:bCs/>
          <w:sz w:val="24"/>
          <w:szCs w:val="24"/>
        </w:rPr>
      </w:pPr>
      <w:r>
        <w:rPr>
          <w:rFonts w:ascii="Arial" w:hAnsi="Arial" w:cs="Arial"/>
          <w:b/>
          <w:bCs/>
          <w:sz w:val="24"/>
          <w:szCs w:val="24"/>
        </w:rPr>
        <w:t>Table 4</w:t>
      </w:r>
      <w:r>
        <w:rPr>
          <w:rFonts w:ascii="Arial" w:eastAsia="Calibri" w:hAnsi="Arial" w:cs="Arial"/>
          <w:b/>
          <w:bCs/>
          <w:sz w:val="24"/>
          <w:szCs w:val="24"/>
        </w:rPr>
        <w:t xml:space="preserve"> Domestic Abuse Safe Accommodation Commissioning Plan 2021 - 2024</w:t>
      </w:r>
    </w:p>
    <w:tbl>
      <w:tblPr>
        <w:tblStyle w:val="TableGrid"/>
        <w:tblpPr w:leftFromText="180" w:rightFromText="180" w:tblpY="660"/>
        <w:tblW w:w="0" w:type="auto"/>
        <w:tblLook w:val="04A0" w:firstRow="1" w:lastRow="0" w:firstColumn="1" w:lastColumn="0" w:noHBand="0" w:noVBand="1"/>
      </w:tblPr>
      <w:tblGrid>
        <w:gridCol w:w="645"/>
        <w:gridCol w:w="3256"/>
        <w:gridCol w:w="18"/>
        <w:gridCol w:w="5097"/>
      </w:tblGrid>
      <w:tr w:rsidR="0092609D" w14:paraId="45A3B4C8" w14:textId="77777777">
        <w:trPr>
          <w:trHeight w:val="416"/>
        </w:trPr>
        <w:tc>
          <w:tcPr>
            <w:tcW w:w="13948" w:type="dxa"/>
            <w:gridSpan w:val="4"/>
            <w:shd w:val="clear" w:color="auto" w:fill="D0CECE"/>
          </w:tcPr>
          <w:p w14:paraId="1AABA348" w14:textId="77777777" w:rsidR="0092609D" w:rsidRDefault="00FF48A7">
            <w:pPr>
              <w:rPr>
                <w:rFonts w:ascii="Arial" w:eastAsia="Calibri" w:hAnsi="Arial" w:cs="Arial"/>
                <w:b/>
                <w:bCs/>
                <w:sz w:val="24"/>
                <w:szCs w:val="24"/>
              </w:rPr>
            </w:pPr>
            <w:r>
              <w:rPr>
                <w:rFonts w:ascii="Arial" w:eastAsia="Calibri" w:hAnsi="Arial" w:cs="Arial"/>
                <w:b/>
                <w:bCs/>
                <w:sz w:val="24"/>
                <w:szCs w:val="24"/>
              </w:rPr>
              <w:t>Domestic Abuse Safe Accommodation Commissioning Plan 2021 - 2024</w:t>
            </w:r>
          </w:p>
        </w:tc>
      </w:tr>
      <w:tr w:rsidR="0092609D" w14:paraId="7B29A3B1" w14:textId="77777777">
        <w:tc>
          <w:tcPr>
            <w:tcW w:w="611" w:type="dxa"/>
            <w:shd w:val="clear" w:color="auto" w:fill="D0CECE"/>
          </w:tcPr>
          <w:p w14:paraId="345B3C44" w14:textId="77777777" w:rsidR="0092609D" w:rsidRDefault="00FF48A7">
            <w:pPr>
              <w:rPr>
                <w:rFonts w:ascii="Arial" w:eastAsia="Calibri" w:hAnsi="Arial" w:cs="Arial"/>
              </w:rPr>
            </w:pPr>
            <w:r>
              <w:rPr>
                <w:rFonts w:ascii="Arial" w:eastAsia="Calibri" w:hAnsi="Arial" w:cs="Arial"/>
              </w:rPr>
              <w:t>1.</w:t>
            </w:r>
          </w:p>
        </w:tc>
        <w:tc>
          <w:tcPr>
            <w:tcW w:w="13337" w:type="dxa"/>
            <w:gridSpan w:val="3"/>
            <w:shd w:val="clear" w:color="auto" w:fill="D0CECE"/>
          </w:tcPr>
          <w:p w14:paraId="2B23CDDA" w14:textId="77777777" w:rsidR="0092609D" w:rsidRDefault="00FF48A7">
            <w:pPr>
              <w:rPr>
                <w:rFonts w:ascii="Arial" w:eastAsia="Calibri" w:hAnsi="Arial" w:cs="Arial"/>
                <w:b/>
                <w:bCs/>
                <w:sz w:val="24"/>
                <w:szCs w:val="24"/>
              </w:rPr>
            </w:pPr>
            <w:r>
              <w:rPr>
                <w:rFonts w:ascii="Arial" w:eastAsia="Calibri" w:hAnsi="Arial" w:cs="Arial"/>
                <w:b/>
                <w:bCs/>
                <w:sz w:val="24"/>
                <w:szCs w:val="24"/>
              </w:rPr>
              <w:t xml:space="preserve">Strategic leadership, Development and System Change </w:t>
            </w:r>
          </w:p>
          <w:p w14:paraId="179CF32C" w14:textId="77777777" w:rsidR="0092609D" w:rsidRDefault="0092609D">
            <w:pPr>
              <w:rPr>
                <w:rFonts w:ascii="Arial" w:eastAsia="Calibri" w:hAnsi="Arial" w:cs="Arial"/>
                <w:b/>
                <w:bCs/>
                <w:sz w:val="24"/>
                <w:szCs w:val="24"/>
              </w:rPr>
            </w:pPr>
          </w:p>
        </w:tc>
      </w:tr>
      <w:tr w:rsidR="0092609D" w14:paraId="42215ACA" w14:textId="77777777">
        <w:tc>
          <w:tcPr>
            <w:tcW w:w="611" w:type="dxa"/>
          </w:tcPr>
          <w:p w14:paraId="0779ACCC" w14:textId="77777777" w:rsidR="0092609D" w:rsidRDefault="00FF48A7">
            <w:pPr>
              <w:rPr>
                <w:rFonts w:ascii="Arial" w:eastAsia="Calibri" w:hAnsi="Arial" w:cs="Arial"/>
              </w:rPr>
            </w:pPr>
            <w:r>
              <w:rPr>
                <w:rFonts w:ascii="Arial" w:eastAsia="Calibri" w:hAnsi="Arial" w:cs="Arial"/>
              </w:rPr>
              <w:t>1.1</w:t>
            </w:r>
          </w:p>
        </w:tc>
        <w:tc>
          <w:tcPr>
            <w:tcW w:w="5085" w:type="dxa"/>
            <w:gridSpan w:val="2"/>
          </w:tcPr>
          <w:p w14:paraId="61E6CC5F" w14:textId="77777777" w:rsidR="0092609D" w:rsidRDefault="00FF48A7">
            <w:pPr>
              <w:rPr>
                <w:rFonts w:ascii="Arial" w:eastAsia="Calibri" w:hAnsi="Arial" w:cs="Arial"/>
              </w:rPr>
            </w:pPr>
            <w:r>
              <w:rPr>
                <w:rFonts w:ascii="Arial" w:eastAsia="Calibri" w:hAnsi="Arial" w:cs="Arial"/>
              </w:rPr>
              <w:t xml:space="preserve">Strategic leadership, partnership maintenance and system change </w:t>
            </w:r>
          </w:p>
          <w:p w14:paraId="6E3B568A" w14:textId="77777777" w:rsidR="0092609D" w:rsidRDefault="0092609D">
            <w:pPr>
              <w:rPr>
                <w:rFonts w:ascii="Arial" w:eastAsia="Calibri" w:hAnsi="Arial" w:cs="Arial"/>
              </w:rPr>
            </w:pPr>
          </w:p>
          <w:p w14:paraId="7573D9E6" w14:textId="77777777" w:rsidR="0092609D" w:rsidRDefault="0092609D">
            <w:pPr>
              <w:rPr>
                <w:rFonts w:ascii="Arial" w:eastAsia="Calibri" w:hAnsi="Arial" w:cs="Arial"/>
              </w:rPr>
            </w:pPr>
          </w:p>
          <w:p w14:paraId="787B50CD" w14:textId="77777777" w:rsidR="0092609D" w:rsidRDefault="0092609D">
            <w:pPr>
              <w:rPr>
                <w:rFonts w:ascii="Arial" w:eastAsia="Calibri" w:hAnsi="Arial" w:cs="Arial"/>
              </w:rPr>
            </w:pPr>
          </w:p>
          <w:p w14:paraId="2DD7B93E" w14:textId="77777777" w:rsidR="0092609D" w:rsidRDefault="0092609D">
            <w:pPr>
              <w:rPr>
                <w:rFonts w:ascii="Arial" w:eastAsia="Calibri" w:hAnsi="Arial" w:cs="Arial"/>
              </w:rPr>
            </w:pPr>
          </w:p>
          <w:p w14:paraId="47EA413C" w14:textId="77777777" w:rsidR="0092609D" w:rsidRDefault="0092609D">
            <w:pPr>
              <w:rPr>
                <w:rFonts w:ascii="Arial" w:eastAsia="Calibri" w:hAnsi="Arial" w:cs="Arial"/>
              </w:rPr>
            </w:pPr>
          </w:p>
          <w:p w14:paraId="00D5801B" w14:textId="77777777" w:rsidR="0092609D" w:rsidRDefault="0092609D">
            <w:pPr>
              <w:rPr>
                <w:rFonts w:ascii="Arial" w:eastAsia="Calibri" w:hAnsi="Arial" w:cs="Arial"/>
              </w:rPr>
            </w:pPr>
          </w:p>
          <w:p w14:paraId="19A02F1A" w14:textId="77777777" w:rsidR="0092609D" w:rsidRDefault="0092609D">
            <w:pPr>
              <w:rPr>
                <w:rFonts w:ascii="Arial" w:eastAsia="Calibri" w:hAnsi="Arial" w:cs="Arial"/>
              </w:rPr>
            </w:pPr>
          </w:p>
          <w:p w14:paraId="313BC121" w14:textId="77777777" w:rsidR="0092609D" w:rsidRDefault="0092609D">
            <w:pPr>
              <w:rPr>
                <w:rFonts w:ascii="Arial" w:eastAsia="Calibri" w:hAnsi="Arial" w:cs="Arial"/>
              </w:rPr>
            </w:pPr>
          </w:p>
        </w:tc>
        <w:tc>
          <w:tcPr>
            <w:tcW w:w="8252" w:type="dxa"/>
          </w:tcPr>
          <w:p w14:paraId="5C6CD54F" w14:textId="77777777" w:rsidR="0092609D" w:rsidRDefault="00FF48A7">
            <w:pPr>
              <w:pStyle w:val="ListParagraph"/>
              <w:numPr>
                <w:ilvl w:val="0"/>
                <w:numId w:val="26"/>
              </w:numPr>
              <w:spacing w:line="276" w:lineRule="auto"/>
              <w:rPr>
                <w:rFonts w:ascii="Arial" w:eastAsia="Calibri" w:hAnsi="Arial" w:cs="Arial"/>
              </w:rPr>
            </w:pPr>
            <w:r>
              <w:rPr>
                <w:rFonts w:ascii="Arial" w:eastAsia="Calibri" w:hAnsi="Arial" w:cs="Arial"/>
              </w:rPr>
              <w:t>develop the Local Partnership Board, governance structures and functions</w:t>
            </w:r>
          </w:p>
          <w:p w14:paraId="56401060" w14:textId="77777777" w:rsidR="0092609D" w:rsidRDefault="00FF48A7">
            <w:pPr>
              <w:pStyle w:val="ListParagraph"/>
              <w:numPr>
                <w:ilvl w:val="0"/>
                <w:numId w:val="26"/>
              </w:numPr>
              <w:spacing w:line="276" w:lineRule="auto"/>
              <w:rPr>
                <w:rFonts w:ascii="Arial" w:eastAsia="Calibri" w:hAnsi="Arial" w:cs="Arial"/>
              </w:rPr>
            </w:pPr>
            <w:r>
              <w:rPr>
                <w:rFonts w:ascii="Arial" w:eastAsia="Calibri" w:hAnsi="Arial" w:cs="Arial"/>
              </w:rPr>
              <w:t xml:space="preserve">Commission services and manage the duty budget </w:t>
            </w:r>
          </w:p>
          <w:p w14:paraId="72C11EC5" w14:textId="77777777" w:rsidR="0092609D" w:rsidRDefault="00FF48A7">
            <w:pPr>
              <w:pStyle w:val="ListParagraph"/>
              <w:numPr>
                <w:ilvl w:val="0"/>
                <w:numId w:val="26"/>
              </w:numPr>
              <w:spacing w:line="276" w:lineRule="auto"/>
              <w:rPr>
                <w:rFonts w:ascii="Arial" w:eastAsia="Calibri" w:hAnsi="Arial" w:cs="Arial"/>
              </w:rPr>
            </w:pPr>
            <w:r>
              <w:rPr>
                <w:rFonts w:ascii="Arial" w:eastAsia="Calibri" w:hAnsi="Arial" w:cs="Arial"/>
              </w:rPr>
              <w:t xml:space="preserve">Work in partnership with Tier 2 Authorities </w:t>
            </w:r>
          </w:p>
          <w:p w14:paraId="75C65AFB" w14:textId="77777777" w:rsidR="0092609D" w:rsidRDefault="00FF48A7">
            <w:pPr>
              <w:pStyle w:val="ListParagraph"/>
              <w:numPr>
                <w:ilvl w:val="0"/>
                <w:numId w:val="26"/>
              </w:numPr>
              <w:spacing w:line="276" w:lineRule="auto"/>
              <w:rPr>
                <w:rFonts w:ascii="Arial" w:eastAsia="Calibri" w:hAnsi="Arial" w:cs="Arial"/>
              </w:rPr>
            </w:pPr>
            <w:r>
              <w:rPr>
                <w:rFonts w:ascii="Arial" w:eastAsia="Calibri" w:hAnsi="Arial" w:cs="Arial"/>
              </w:rPr>
              <w:t>Responsibility for reporting back to Central Government and the Domestic Abuse Commissioners Office on activity and spend</w:t>
            </w:r>
          </w:p>
          <w:p w14:paraId="559D5348" w14:textId="77777777" w:rsidR="0092609D" w:rsidRDefault="00FF48A7">
            <w:pPr>
              <w:pStyle w:val="ListParagraph"/>
              <w:numPr>
                <w:ilvl w:val="0"/>
                <w:numId w:val="26"/>
              </w:numPr>
              <w:spacing w:line="276" w:lineRule="auto"/>
              <w:rPr>
                <w:rFonts w:ascii="Arial" w:eastAsia="Calibri" w:hAnsi="Arial" w:cs="Arial"/>
              </w:rPr>
            </w:pPr>
            <w:r>
              <w:rPr>
                <w:rFonts w:ascii="Arial" w:eastAsia="Calibri" w:hAnsi="Arial" w:cs="Arial"/>
              </w:rPr>
              <w:t>Work towards the development of ‘whole Housing Approach’ model in Nottinghamshire</w:t>
            </w:r>
          </w:p>
          <w:p w14:paraId="0F90D3FD" w14:textId="77777777" w:rsidR="0092609D" w:rsidRDefault="00FF48A7">
            <w:pPr>
              <w:pStyle w:val="ListParagraph"/>
              <w:numPr>
                <w:ilvl w:val="0"/>
                <w:numId w:val="26"/>
              </w:numPr>
              <w:spacing w:line="276" w:lineRule="auto"/>
              <w:rPr>
                <w:rFonts w:ascii="Arial" w:eastAsia="Calibri" w:hAnsi="Arial" w:cs="Arial"/>
              </w:rPr>
            </w:pPr>
            <w:r>
              <w:rPr>
                <w:rFonts w:ascii="Arial" w:eastAsia="Calibri" w:hAnsi="Arial" w:cs="Arial"/>
              </w:rPr>
              <w:t xml:space="preserve">Work with Housing Providers across the County to identify more properties for refuge/move on accommodation </w:t>
            </w:r>
          </w:p>
        </w:tc>
      </w:tr>
      <w:tr w:rsidR="0092609D" w14:paraId="1F212252" w14:textId="77777777">
        <w:tc>
          <w:tcPr>
            <w:tcW w:w="611" w:type="dxa"/>
          </w:tcPr>
          <w:p w14:paraId="14A4D4F9" w14:textId="77777777" w:rsidR="0092609D" w:rsidRDefault="00FF48A7">
            <w:pPr>
              <w:rPr>
                <w:rFonts w:ascii="Arial" w:eastAsia="Calibri" w:hAnsi="Arial" w:cs="Arial"/>
              </w:rPr>
            </w:pPr>
            <w:r>
              <w:rPr>
                <w:rFonts w:ascii="Arial" w:eastAsia="Calibri" w:hAnsi="Arial" w:cs="Arial"/>
              </w:rPr>
              <w:t>1.2</w:t>
            </w:r>
          </w:p>
        </w:tc>
        <w:tc>
          <w:tcPr>
            <w:tcW w:w="5085" w:type="dxa"/>
            <w:gridSpan w:val="2"/>
          </w:tcPr>
          <w:p w14:paraId="128B02EA" w14:textId="77777777" w:rsidR="0092609D" w:rsidRDefault="00FF48A7">
            <w:pPr>
              <w:rPr>
                <w:rFonts w:ascii="Arial" w:eastAsia="Calibri" w:hAnsi="Arial" w:cs="Arial"/>
              </w:rPr>
            </w:pPr>
            <w:r>
              <w:rPr>
                <w:rFonts w:ascii="Arial" w:eastAsia="Calibri" w:hAnsi="Arial" w:cs="Arial"/>
              </w:rPr>
              <w:t>Tier 2 Local Authority Co-ordination and data reporting</w:t>
            </w:r>
          </w:p>
        </w:tc>
        <w:tc>
          <w:tcPr>
            <w:tcW w:w="8252" w:type="dxa"/>
          </w:tcPr>
          <w:p w14:paraId="79FB9628" w14:textId="77777777" w:rsidR="0092609D" w:rsidRDefault="00FF48A7">
            <w:pPr>
              <w:numPr>
                <w:ilvl w:val="0"/>
                <w:numId w:val="27"/>
              </w:numPr>
              <w:spacing w:line="276" w:lineRule="auto"/>
              <w:contextualSpacing/>
              <w:rPr>
                <w:rFonts w:ascii="Arial" w:eastAsia="Calibri" w:hAnsi="Arial" w:cs="Arial"/>
              </w:rPr>
            </w:pPr>
            <w:r>
              <w:rPr>
                <w:rFonts w:ascii="Arial" w:eastAsia="Calibri" w:hAnsi="Arial" w:cs="Arial"/>
              </w:rPr>
              <w:t>Development of local safe accommodation pathways by working in partnership with tier 1 local authority and providers to include Sanctuary, flexible funding and working towards a ‘Whole Housing Approach’ in delivering safe accommodation for survivors.</w:t>
            </w:r>
          </w:p>
          <w:p w14:paraId="43BC83DA" w14:textId="77777777" w:rsidR="0092609D" w:rsidRDefault="00FF48A7">
            <w:pPr>
              <w:numPr>
                <w:ilvl w:val="0"/>
                <w:numId w:val="27"/>
              </w:numPr>
              <w:spacing w:line="276" w:lineRule="auto"/>
              <w:contextualSpacing/>
              <w:rPr>
                <w:rFonts w:ascii="Arial" w:eastAsia="Calibri" w:hAnsi="Arial" w:cs="Arial"/>
              </w:rPr>
            </w:pPr>
            <w:r>
              <w:rPr>
                <w:rFonts w:ascii="Arial" w:eastAsia="Calibri" w:hAnsi="Arial" w:cs="Arial"/>
              </w:rPr>
              <w:t>Provision of quality information and timely data for the Local Partnership Board to inform commissioning decisions.</w:t>
            </w:r>
          </w:p>
          <w:p w14:paraId="321B1DD5" w14:textId="77777777" w:rsidR="0092609D" w:rsidRDefault="00FF48A7">
            <w:pPr>
              <w:numPr>
                <w:ilvl w:val="0"/>
                <w:numId w:val="27"/>
              </w:numPr>
              <w:spacing w:line="276" w:lineRule="auto"/>
              <w:contextualSpacing/>
              <w:rPr>
                <w:rFonts w:ascii="Arial" w:eastAsia="Calibri" w:hAnsi="Arial" w:cs="Arial"/>
              </w:rPr>
            </w:pPr>
            <w:r>
              <w:rPr>
                <w:rFonts w:ascii="Arial" w:eastAsia="Calibri" w:hAnsi="Arial" w:cs="Arial"/>
              </w:rPr>
              <w:t>Reporting of required data for the Needs Assessment and monitoring and reporting to Central Government and Domestic Abuse Commissioners Office.</w:t>
            </w:r>
          </w:p>
          <w:p w14:paraId="555453D6" w14:textId="77777777" w:rsidR="0092609D" w:rsidRDefault="0092609D">
            <w:pPr>
              <w:spacing w:line="276" w:lineRule="auto"/>
              <w:ind w:left="720"/>
              <w:contextualSpacing/>
              <w:rPr>
                <w:rFonts w:ascii="Arial" w:eastAsia="Calibri" w:hAnsi="Arial" w:cs="Arial"/>
              </w:rPr>
            </w:pPr>
          </w:p>
        </w:tc>
      </w:tr>
      <w:tr w:rsidR="0092609D" w14:paraId="5D5728E2" w14:textId="77777777">
        <w:tc>
          <w:tcPr>
            <w:tcW w:w="611" w:type="dxa"/>
          </w:tcPr>
          <w:p w14:paraId="552E54A4" w14:textId="77777777" w:rsidR="0092609D" w:rsidRDefault="00FF48A7">
            <w:pPr>
              <w:rPr>
                <w:rFonts w:ascii="Arial" w:eastAsia="Calibri" w:hAnsi="Arial" w:cs="Arial"/>
              </w:rPr>
            </w:pPr>
            <w:r>
              <w:rPr>
                <w:rFonts w:ascii="Arial" w:eastAsia="Calibri" w:hAnsi="Arial" w:cs="Arial"/>
              </w:rPr>
              <w:t>1.3</w:t>
            </w:r>
          </w:p>
        </w:tc>
        <w:tc>
          <w:tcPr>
            <w:tcW w:w="5085" w:type="dxa"/>
            <w:gridSpan w:val="2"/>
          </w:tcPr>
          <w:p w14:paraId="6D7201E6" w14:textId="77777777" w:rsidR="0092609D" w:rsidRDefault="00FF48A7">
            <w:pPr>
              <w:rPr>
                <w:rFonts w:ascii="Arial" w:eastAsia="Calibri" w:hAnsi="Arial" w:cs="Arial"/>
              </w:rPr>
            </w:pPr>
            <w:r>
              <w:rPr>
                <w:rFonts w:ascii="Arial" w:eastAsia="Calibri" w:hAnsi="Arial" w:cs="Arial"/>
              </w:rPr>
              <w:t>Co-production of services with survivors (including male survivors) and children</w:t>
            </w:r>
          </w:p>
        </w:tc>
        <w:tc>
          <w:tcPr>
            <w:tcW w:w="8252" w:type="dxa"/>
          </w:tcPr>
          <w:p w14:paraId="49BFCB17" w14:textId="77777777" w:rsidR="0092609D" w:rsidRDefault="00FF48A7">
            <w:pPr>
              <w:numPr>
                <w:ilvl w:val="0"/>
                <w:numId w:val="28"/>
              </w:numPr>
              <w:spacing w:line="276" w:lineRule="auto"/>
              <w:contextualSpacing/>
              <w:rPr>
                <w:rFonts w:ascii="Arial" w:eastAsia="Calibri" w:hAnsi="Arial" w:cs="Arial"/>
              </w:rPr>
            </w:pPr>
            <w:r>
              <w:rPr>
                <w:rFonts w:ascii="Arial" w:eastAsia="Calibri" w:hAnsi="Arial" w:cs="Arial"/>
              </w:rPr>
              <w:t>Ensure survivors and children’s voices are at the heart of decision making</w:t>
            </w:r>
          </w:p>
          <w:p w14:paraId="5DDF18FB" w14:textId="77777777" w:rsidR="0092609D" w:rsidRDefault="00FF48A7">
            <w:pPr>
              <w:numPr>
                <w:ilvl w:val="0"/>
                <w:numId w:val="28"/>
              </w:numPr>
              <w:spacing w:line="276" w:lineRule="auto"/>
              <w:contextualSpacing/>
              <w:rPr>
                <w:rFonts w:ascii="Arial" w:eastAsia="Calibri" w:hAnsi="Arial" w:cs="Arial"/>
              </w:rPr>
            </w:pPr>
            <w:r>
              <w:rPr>
                <w:rFonts w:ascii="Arial" w:eastAsia="Calibri" w:hAnsi="Arial" w:cs="Arial"/>
              </w:rPr>
              <w:t xml:space="preserve">Development of survivor centred pathways </w:t>
            </w:r>
          </w:p>
          <w:p w14:paraId="52CE370A" w14:textId="77777777" w:rsidR="0092609D" w:rsidRDefault="00FF48A7">
            <w:pPr>
              <w:numPr>
                <w:ilvl w:val="0"/>
                <w:numId w:val="28"/>
              </w:numPr>
              <w:spacing w:line="276" w:lineRule="auto"/>
              <w:contextualSpacing/>
              <w:rPr>
                <w:rFonts w:ascii="Arial" w:eastAsia="Calibri" w:hAnsi="Arial" w:cs="Arial"/>
              </w:rPr>
            </w:pPr>
            <w:r>
              <w:rPr>
                <w:rFonts w:ascii="Arial" w:eastAsia="Calibri" w:hAnsi="Arial" w:cs="Arial"/>
              </w:rPr>
              <w:t>Manage the survivor network</w:t>
            </w:r>
          </w:p>
          <w:p w14:paraId="4C225D03" w14:textId="77777777" w:rsidR="0092609D" w:rsidRDefault="0092609D">
            <w:pPr>
              <w:spacing w:line="276" w:lineRule="auto"/>
              <w:ind w:left="720"/>
              <w:contextualSpacing/>
              <w:rPr>
                <w:rFonts w:ascii="Arial" w:eastAsia="Calibri" w:hAnsi="Arial" w:cs="Arial"/>
              </w:rPr>
            </w:pPr>
          </w:p>
        </w:tc>
      </w:tr>
      <w:tr w:rsidR="0092609D" w14:paraId="7A76FD73" w14:textId="77777777">
        <w:tc>
          <w:tcPr>
            <w:tcW w:w="611" w:type="dxa"/>
          </w:tcPr>
          <w:p w14:paraId="73C85C69" w14:textId="77777777" w:rsidR="0092609D" w:rsidRDefault="00FF48A7">
            <w:pPr>
              <w:rPr>
                <w:rFonts w:ascii="Arial" w:eastAsia="Calibri" w:hAnsi="Arial" w:cs="Arial"/>
              </w:rPr>
            </w:pPr>
            <w:r>
              <w:rPr>
                <w:rFonts w:ascii="Arial" w:eastAsia="Calibri" w:hAnsi="Arial" w:cs="Arial"/>
              </w:rPr>
              <w:t>1.4a</w:t>
            </w:r>
          </w:p>
        </w:tc>
        <w:tc>
          <w:tcPr>
            <w:tcW w:w="5085" w:type="dxa"/>
            <w:gridSpan w:val="2"/>
          </w:tcPr>
          <w:p w14:paraId="688E2114" w14:textId="77777777" w:rsidR="0092609D" w:rsidRDefault="00FF48A7">
            <w:pPr>
              <w:rPr>
                <w:rFonts w:ascii="Arial" w:eastAsia="Calibri" w:hAnsi="Arial" w:cs="Arial"/>
              </w:rPr>
            </w:pPr>
            <w:r>
              <w:rPr>
                <w:rFonts w:ascii="Arial" w:eastAsia="Calibri" w:hAnsi="Arial" w:cs="Arial"/>
              </w:rPr>
              <w:t>Provide training and communications on the new Domestic Abuse Act and statutory duty</w:t>
            </w:r>
          </w:p>
        </w:tc>
        <w:tc>
          <w:tcPr>
            <w:tcW w:w="8252" w:type="dxa"/>
          </w:tcPr>
          <w:p w14:paraId="2F97DCB3" w14:textId="77777777" w:rsidR="0092609D" w:rsidRDefault="00FF48A7">
            <w:pPr>
              <w:pStyle w:val="ListParagraph"/>
              <w:numPr>
                <w:ilvl w:val="0"/>
                <w:numId w:val="30"/>
              </w:numPr>
              <w:spacing w:line="276" w:lineRule="auto"/>
              <w:rPr>
                <w:rFonts w:ascii="Arial" w:eastAsia="Calibri" w:hAnsi="Arial" w:cs="Arial"/>
              </w:rPr>
            </w:pPr>
            <w:r>
              <w:rPr>
                <w:rFonts w:ascii="Arial" w:eastAsia="Calibri" w:hAnsi="Arial" w:cs="Arial"/>
              </w:rPr>
              <w:t xml:space="preserve">To provide professionals with the skills to support survivors in accessing safe accommodation and support. </w:t>
            </w:r>
          </w:p>
          <w:p w14:paraId="6FFA9019" w14:textId="77777777" w:rsidR="0092609D" w:rsidRDefault="00FF48A7">
            <w:pPr>
              <w:pStyle w:val="ListParagraph"/>
              <w:numPr>
                <w:ilvl w:val="0"/>
                <w:numId w:val="30"/>
              </w:numPr>
              <w:spacing w:line="276" w:lineRule="auto"/>
              <w:rPr>
                <w:rFonts w:ascii="Arial" w:eastAsia="Calibri" w:hAnsi="Arial" w:cs="Arial"/>
              </w:rPr>
            </w:pPr>
            <w:r>
              <w:rPr>
                <w:rFonts w:ascii="Arial" w:eastAsia="Calibri" w:hAnsi="Arial" w:cs="Arial"/>
              </w:rPr>
              <w:t>To communicate to local communities the services available and points of access to reduce duplication, promote services, and dispel myths.</w:t>
            </w:r>
          </w:p>
        </w:tc>
      </w:tr>
      <w:tr w:rsidR="0092609D" w14:paraId="5447AB6D" w14:textId="77777777">
        <w:tc>
          <w:tcPr>
            <w:tcW w:w="611" w:type="dxa"/>
          </w:tcPr>
          <w:p w14:paraId="41E6140C" w14:textId="77777777" w:rsidR="0092609D" w:rsidRDefault="00FF48A7">
            <w:pPr>
              <w:rPr>
                <w:rFonts w:ascii="Arial" w:eastAsia="Calibri" w:hAnsi="Arial" w:cs="Arial"/>
              </w:rPr>
            </w:pPr>
            <w:r>
              <w:rPr>
                <w:rFonts w:ascii="Arial" w:eastAsia="Calibri" w:hAnsi="Arial" w:cs="Arial"/>
              </w:rPr>
              <w:t>1.4b</w:t>
            </w:r>
          </w:p>
        </w:tc>
        <w:tc>
          <w:tcPr>
            <w:tcW w:w="5085" w:type="dxa"/>
            <w:gridSpan w:val="2"/>
          </w:tcPr>
          <w:p w14:paraId="329BE029" w14:textId="77777777" w:rsidR="0092609D" w:rsidRDefault="00FF48A7">
            <w:pPr>
              <w:rPr>
                <w:rFonts w:ascii="Arial" w:eastAsia="Calibri" w:hAnsi="Arial" w:cs="Arial"/>
              </w:rPr>
            </w:pPr>
            <w:r>
              <w:rPr>
                <w:rFonts w:ascii="Arial" w:eastAsia="Calibri" w:hAnsi="Arial" w:cs="Arial"/>
              </w:rPr>
              <w:t xml:space="preserve">Training across the domestic abuse sector workforce on trauma informed service delivery  </w:t>
            </w:r>
          </w:p>
        </w:tc>
        <w:tc>
          <w:tcPr>
            <w:tcW w:w="8252" w:type="dxa"/>
          </w:tcPr>
          <w:p w14:paraId="20F34988" w14:textId="77777777" w:rsidR="0092609D" w:rsidRDefault="00FF48A7">
            <w:pPr>
              <w:pStyle w:val="ListParagraph"/>
              <w:numPr>
                <w:ilvl w:val="0"/>
                <w:numId w:val="31"/>
              </w:numPr>
              <w:spacing w:line="276" w:lineRule="auto"/>
              <w:rPr>
                <w:rFonts w:ascii="Arial" w:eastAsia="Calibri" w:hAnsi="Arial" w:cs="Arial"/>
              </w:rPr>
            </w:pPr>
            <w:r>
              <w:rPr>
                <w:rFonts w:ascii="Arial" w:eastAsia="Calibri" w:hAnsi="Arial" w:cs="Arial"/>
              </w:rPr>
              <w:t>Ensure support for survivors and their children is trauma informed</w:t>
            </w:r>
          </w:p>
          <w:p w14:paraId="3058A892" w14:textId="77777777" w:rsidR="0092609D" w:rsidRDefault="0092609D">
            <w:pPr>
              <w:spacing w:line="276" w:lineRule="auto"/>
              <w:ind w:left="720"/>
              <w:contextualSpacing/>
              <w:rPr>
                <w:rFonts w:ascii="Arial" w:eastAsia="Calibri" w:hAnsi="Arial" w:cs="Arial"/>
              </w:rPr>
            </w:pPr>
          </w:p>
        </w:tc>
      </w:tr>
      <w:tr w:rsidR="0092609D" w14:paraId="2EF8C288" w14:textId="77777777">
        <w:tc>
          <w:tcPr>
            <w:tcW w:w="611" w:type="dxa"/>
            <w:shd w:val="clear" w:color="auto" w:fill="D0CECE"/>
          </w:tcPr>
          <w:p w14:paraId="5C884BE3" w14:textId="77777777" w:rsidR="0092609D" w:rsidRDefault="00FF48A7">
            <w:pPr>
              <w:rPr>
                <w:rFonts w:ascii="Arial" w:eastAsia="Calibri" w:hAnsi="Arial" w:cs="Arial"/>
              </w:rPr>
            </w:pPr>
            <w:r>
              <w:rPr>
                <w:rFonts w:ascii="Arial" w:eastAsia="Calibri" w:hAnsi="Arial" w:cs="Arial"/>
              </w:rPr>
              <w:t>2.</w:t>
            </w:r>
          </w:p>
        </w:tc>
        <w:tc>
          <w:tcPr>
            <w:tcW w:w="13337" w:type="dxa"/>
            <w:gridSpan w:val="3"/>
            <w:shd w:val="clear" w:color="auto" w:fill="D0CECE"/>
          </w:tcPr>
          <w:p w14:paraId="73D434C1" w14:textId="77777777" w:rsidR="0092609D" w:rsidRDefault="00FF48A7">
            <w:pPr>
              <w:spacing w:line="276" w:lineRule="auto"/>
              <w:rPr>
                <w:rFonts w:ascii="Arial" w:eastAsia="Calibri" w:hAnsi="Arial" w:cs="Arial"/>
                <w:b/>
                <w:bCs/>
                <w:sz w:val="24"/>
                <w:szCs w:val="24"/>
              </w:rPr>
            </w:pPr>
            <w:r>
              <w:rPr>
                <w:rFonts w:ascii="Arial" w:eastAsia="Calibri" w:hAnsi="Arial" w:cs="Arial"/>
                <w:b/>
                <w:bCs/>
                <w:sz w:val="24"/>
                <w:szCs w:val="24"/>
              </w:rPr>
              <w:t xml:space="preserve">Service Provision </w:t>
            </w:r>
          </w:p>
        </w:tc>
      </w:tr>
      <w:tr w:rsidR="0092609D" w14:paraId="25F2B95B" w14:textId="77777777">
        <w:tc>
          <w:tcPr>
            <w:tcW w:w="611" w:type="dxa"/>
            <w:shd w:val="clear" w:color="auto" w:fill="auto"/>
          </w:tcPr>
          <w:p w14:paraId="184B9CF9" w14:textId="77777777" w:rsidR="0092609D" w:rsidRDefault="00FF48A7">
            <w:pPr>
              <w:rPr>
                <w:rFonts w:ascii="Arial" w:eastAsia="Calibri" w:hAnsi="Arial" w:cs="Arial"/>
              </w:rPr>
            </w:pPr>
            <w:r>
              <w:rPr>
                <w:rFonts w:ascii="Arial" w:eastAsia="Calibri" w:hAnsi="Arial" w:cs="Arial"/>
              </w:rPr>
              <w:t>2.1a</w:t>
            </w:r>
          </w:p>
        </w:tc>
        <w:tc>
          <w:tcPr>
            <w:tcW w:w="5054" w:type="dxa"/>
            <w:shd w:val="clear" w:color="auto" w:fill="auto"/>
          </w:tcPr>
          <w:p w14:paraId="27D1AD76" w14:textId="77777777" w:rsidR="0092609D" w:rsidRDefault="00FF48A7">
            <w:pPr>
              <w:rPr>
                <w:rFonts w:ascii="Arial" w:eastAsia="Calibri" w:hAnsi="Arial" w:cs="Arial"/>
              </w:rPr>
            </w:pPr>
            <w:r>
              <w:rPr>
                <w:rFonts w:ascii="Arial" w:eastAsia="Calibri" w:hAnsi="Arial" w:cs="Arial"/>
              </w:rPr>
              <w:t xml:space="preserve">Domestic abuse refuge provision throughout 2021/22 </w:t>
            </w:r>
          </w:p>
        </w:tc>
        <w:tc>
          <w:tcPr>
            <w:tcW w:w="8283" w:type="dxa"/>
            <w:gridSpan w:val="2"/>
            <w:shd w:val="clear" w:color="auto" w:fill="auto"/>
          </w:tcPr>
          <w:p w14:paraId="31F859C4" w14:textId="77777777" w:rsidR="0092609D" w:rsidRDefault="00FF48A7">
            <w:pPr>
              <w:numPr>
                <w:ilvl w:val="0"/>
                <w:numId w:val="32"/>
              </w:numPr>
              <w:spacing w:line="276" w:lineRule="auto"/>
              <w:contextualSpacing/>
              <w:rPr>
                <w:rFonts w:ascii="Arial" w:eastAsia="Calibri" w:hAnsi="Arial" w:cs="Arial"/>
              </w:rPr>
            </w:pPr>
            <w:r>
              <w:rPr>
                <w:rFonts w:ascii="Arial" w:eastAsia="Calibri" w:hAnsi="Arial" w:cs="Arial"/>
              </w:rPr>
              <w:t>Fund wellbeing and support for women and their children living within the existing 40 refuge units across the County</w:t>
            </w:r>
          </w:p>
          <w:p w14:paraId="1F987C23" w14:textId="77777777" w:rsidR="0092609D" w:rsidRDefault="00FF48A7">
            <w:pPr>
              <w:numPr>
                <w:ilvl w:val="0"/>
                <w:numId w:val="32"/>
              </w:numPr>
              <w:spacing w:line="276" w:lineRule="auto"/>
              <w:contextualSpacing/>
              <w:rPr>
                <w:rFonts w:ascii="Arial" w:eastAsia="Calibri" w:hAnsi="Arial" w:cs="Arial"/>
              </w:rPr>
            </w:pPr>
            <w:r>
              <w:rPr>
                <w:rFonts w:ascii="Arial" w:eastAsia="Calibri" w:hAnsi="Arial" w:cs="Arial"/>
              </w:rPr>
              <w:t xml:space="preserve">Practical and emotional support provided to women and children </w:t>
            </w:r>
          </w:p>
          <w:p w14:paraId="37DF0C94" w14:textId="77777777" w:rsidR="0092609D" w:rsidRDefault="00FF48A7">
            <w:pPr>
              <w:numPr>
                <w:ilvl w:val="0"/>
                <w:numId w:val="32"/>
              </w:numPr>
              <w:spacing w:line="276" w:lineRule="auto"/>
              <w:contextualSpacing/>
              <w:rPr>
                <w:rFonts w:ascii="Arial" w:eastAsia="Calibri" w:hAnsi="Arial" w:cs="Arial"/>
              </w:rPr>
            </w:pPr>
            <w:r>
              <w:rPr>
                <w:rFonts w:ascii="Arial" w:eastAsia="Calibri" w:hAnsi="Arial" w:cs="Arial"/>
              </w:rPr>
              <w:t>The development and delivery of consistent Data management and recording systems across the sector</w:t>
            </w:r>
          </w:p>
          <w:p w14:paraId="02F256A5" w14:textId="77777777" w:rsidR="0092609D" w:rsidRDefault="0092609D">
            <w:pPr>
              <w:spacing w:line="276" w:lineRule="auto"/>
              <w:ind w:left="720"/>
              <w:contextualSpacing/>
              <w:rPr>
                <w:rFonts w:ascii="Arial" w:eastAsia="Calibri" w:hAnsi="Arial" w:cs="Arial"/>
              </w:rPr>
            </w:pPr>
          </w:p>
        </w:tc>
      </w:tr>
      <w:tr w:rsidR="0092609D" w14:paraId="17315041" w14:textId="77777777">
        <w:tc>
          <w:tcPr>
            <w:tcW w:w="611" w:type="dxa"/>
            <w:shd w:val="clear" w:color="auto" w:fill="auto"/>
          </w:tcPr>
          <w:p w14:paraId="6BBDA17D" w14:textId="77777777" w:rsidR="0092609D" w:rsidRDefault="00FF48A7">
            <w:pPr>
              <w:rPr>
                <w:rFonts w:ascii="Arial" w:eastAsia="Calibri" w:hAnsi="Arial" w:cs="Arial"/>
              </w:rPr>
            </w:pPr>
            <w:r>
              <w:rPr>
                <w:rFonts w:ascii="Arial" w:eastAsia="Calibri" w:hAnsi="Arial" w:cs="Arial"/>
              </w:rPr>
              <w:t>2.1b</w:t>
            </w:r>
          </w:p>
        </w:tc>
        <w:tc>
          <w:tcPr>
            <w:tcW w:w="5054" w:type="dxa"/>
            <w:shd w:val="clear" w:color="auto" w:fill="auto"/>
          </w:tcPr>
          <w:p w14:paraId="64E9298D" w14:textId="77777777" w:rsidR="0092609D" w:rsidRDefault="00FF48A7">
            <w:pPr>
              <w:rPr>
                <w:rFonts w:ascii="Arial" w:eastAsia="Calibri" w:hAnsi="Arial" w:cs="Arial"/>
              </w:rPr>
            </w:pPr>
            <w:r>
              <w:rPr>
                <w:rFonts w:ascii="Arial" w:eastAsia="Calibri" w:hAnsi="Arial" w:cs="Arial"/>
              </w:rPr>
              <w:t>Re -commission domestic abuse refuge provision in Year 2 to include support in move on provision</w:t>
            </w:r>
          </w:p>
        </w:tc>
        <w:tc>
          <w:tcPr>
            <w:tcW w:w="8283" w:type="dxa"/>
            <w:gridSpan w:val="2"/>
            <w:shd w:val="clear" w:color="auto" w:fill="auto"/>
          </w:tcPr>
          <w:p w14:paraId="5FEBEADA" w14:textId="77777777" w:rsidR="0092609D" w:rsidRDefault="00FF48A7">
            <w:pPr>
              <w:numPr>
                <w:ilvl w:val="0"/>
                <w:numId w:val="33"/>
              </w:numPr>
              <w:spacing w:line="276" w:lineRule="auto"/>
              <w:contextualSpacing/>
              <w:rPr>
                <w:rFonts w:ascii="Arial" w:eastAsia="Calibri" w:hAnsi="Arial" w:cs="Arial"/>
              </w:rPr>
            </w:pPr>
            <w:r>
              <w:rPr>
                <w:rFonts w:ascii="Arial" w:eastAsia="Calibri" w:hAnsi="Arial" w:cs="Arial"/>
              </w:rPr>
              <w:t>Increase the number of units available by up to 10 additional units.</w:t>
            </w:r>
          </w:p>
          <w:p w14:paraId="789D84DC" w14:textId="77777777" w:rsidR="0092609D" w:rsidRDefault="00FF48A7">
            <w:pPr>
              <w:numPr>
                <w:ilvl w:val="0"/>
                <w:numId w:val="33"/>
              </w:numPr>
              <w:spacing w:line="276" w:lineRule="auto"/>
              <w:contextualSpacing/>
              <w:rPr>
                <w:rFonts w:ascii="Arial" w:eastAsia="Calibri" w:hAnsi="Arial" w:cs="Arial"/>
              </w:rPr>
            </w:pPr>
            <w:r>
              <w:rPr>
                <w:rFonts w:ascii="Arial" w:eastAsia="Calibri" w:hAnsi="Arial" w:cs="Arial"/>
              </w:rPr>
              <w:t>Provision of ‘Move on’ properties attached to each refuge for a phased approach to exiting refuge.</w:t>
            </w:r>
          </w:p>
          <w:p w14:paraId="4DFED9B1" w14:textId="77777777" w:rsidR="0092609D" w:rsidRDefault="00FF48A7">
            <w:pPr>
              <w:numPr>
                <w:ilvl w:val="0"/>
                <w:numId w:val="33"/>
              </w:numPr>
              <w:spacing w:line="276" w:lineRule="auto"/>
              <w:contextualSpacing/>
              <w:rPr>
                <w:rFonts w:ascii="Arial" w:eastAsia="Calibri" w:hAnsi="Arial" w:cs="Arial"/>
              </w:rPr>
            </w:pPr>
            <w:r>
              <w:rPr>
                <w:rFonts w:ascii="Arial" w:eastAsia="Calibri" w:hAnsi="Arial" w:cs="Arial"/>
              </w:rPr>
              <w:t>Move on Accommodation support provision</w:t>
            </w:r>
          </w:p>
          <w:p w14:paraId="44F23930" w14:textId="77777777" w:rsidR="0092609D" w:rsidRDefault="00FF48A7">
            <w:pPr>
              <w:numPr>
                <w:ilvl w:val="0"/>
                <w:numId w:val="33"/>
              </w:numPr>
              <w:spacing w:line="276" w:lineRule="auto"/>
              <w:contextualSpacing/>
              <w:rPr>
                <w:rFonts w:ascii="Arial" w:eastAsia="Calibri" w:hAnsi="Arial" w:cs="Arial"/>
              </w:rPr>
            </w:pPr>
            <w:r>
              <w:rPr>
                <w:rFonts w:ascii="Arial" w:eastAsia="Calibri" w:hAnsi="Arial" w:cs="Arial"/>
              </w:rPr>
              <w:t xml:space="preserve">Provision of accessible safe accommodation options for survivors with physical disabilities.  </w:t>
            </w:r>
          </w:p>
          <w:p w14:paraId="1B88B0C5" w14:textId="77777777" w:rsidR="0092609D" w:rsidRDefault="00FF48A7">
            <w:pPr>
              <w:numPr>
                <w:ilvl w:val="0"/>
                <w:numId w:val="33"/>
              </w:numPr>
              <w:spacing w:line="276" w:lineRule="auto"/>
              <w:contextualSpacing/>
              <w:rPr>
                <w:rFonts w:ascii="Arial" w:eastAsia="Calibri" w:hAnsi="Arial" w:cs="Arial"/>
              </w:rPr>
            </w:pPr>
            <w:r>
              <w:rPr>
                <w:rFonts w:ascii="Arial" w:eastAsia="Calibri" w:hAnsi="Arial" w:cs="Arial"/>
              </w:rPr>
              <w:t>Comprehensive support for children and young people within safe accommodation</w:t>
            </w:r>
          </w:p>
          <w:p w14:paraId="65F2303C" w14:textId="77777777" w:rsidR="0092609D" w:rsidRDefault="00FF48A7">
            <w:pPr>
              <w:numPr>
                <w:ilvl w:val="0"/>
                <w:numId w:val="33"/>
              </w:numPr>
              <w:spacing w:line="276" w:lineRule="auto"/>
              <w:contextualSpacing/>
              <w:rPr>
                <w:rFonts w:ascii="Arial" w:eastAsia="Calibri" w:hAnsi="Arial" w:cs="Arial"/>
              </w:rPr>
            </w:pPr>
            <w:r>
              <w:rPr>
                <w:rFonts w:ascii="Arial" w:eastAsia="Calibri" w:hAnsi="Arial" w:cs="Arial"/>
              </w:rPr>
              <w:t>Provision of pathways for safe accommodation for male survivors in line with the findings of the ‘deep dive’ on male survivor needs.</w:t>
            </w:r>
          </w:p>
        </w:tc>
      </w:tr>
      <w:tr w:rsidR="0092609D" w14:paraId="2051094D" w14:textId="77777777">
        <w:tc>
          <w:tcPr>
            <w:tcW w:w="611" w:type="dxa"/>
            <w:shd w:val="clear" w:color="auto" w:fill="auto"/>
          </w:tcPr>
          <w:p w14:paraId="59E09B03" w14:textId="77777777" w:rsidR="0092609D" w:rsidRDefault="00FF48A7">
            <w:pPr>
              <w:rPr>
                <w:rFonts w:ascii="Arial" w:eastAsia="Calibri" w:hAnsi="Arial" w:cs="Arial"/>
              </w:rPr>
            </w:pPr>
            <w:r>
              <w:rPr>
                <w:rFonts w:ascii="Arial" w:eastAsia="Calibri" w:hAnsi="Arial" w:cs="Arial"/>
              </w:rPr>
              <w:t>2.2</w:t>
            </w:r>
          </w:p>
        </w:tc>
        <w:tc>
          <w:tcPr>
            <w:tcW w:w="5054" w:type="dxa"/>
            <w:shd w:val="clear" w:color="auto" w:fill="auto"/>
          </w:tcPr>
          <w:p w14:paraId="18A7B449" w14:textId="77777777" w:rsidR="0092609D" w:rsidRDefault="00FF48A7">
            <w:pPr>
              <w:rPr>
                <w:rFonts w:ascii="Arial" w:eastAsia="Calibri" w:hAnsi="Arial" w:cs="Arial"/>
              </w:rPr>
            </w:pPr>
            <w:r>
              <w:rPr>
                <w:rFonts w:ascii="Arial" w:eastAsia="Calibri" w:hAnsi="Arial" w:cs="Arial"/>
              </w:rPr>
              <w:t>Domestic abuse Support Workers embedded with Tier 2 Authorities to improve the offer to survivors and their children in their own homes and/or when seeking safe accommodation</w:t>
            </w:r>
          </w:p>
        </w:tc>
        <w:tc>
          <w:tcPr>
            <w:tcW w:w="8283" w:type="dxa"/>
            <w:gridSpan w:val="2"/>
            <w:shd w:val="clear" w:color="auto" w:fill="auto"/>
          </w:tcPr>
          <w:p w14:paraId="74BC0119" w14:textId="77777777" w:rsidR="0092609D" w:rsidRDefault="00FF48A7">
            <w:pPr>
              <w:numPr>
                <w:ilvl w:val="0"/>
                <w:numId w:val="34"/>
              </w:numPr>
              <w:spacing w:line="276" w:lineRule="auto"/>
              <w:contextualSpacing/>
              <w:rPr>
                <w:rFonts w:ascii="Arial" w:eastAsia="Calibri" w:hAnsi="Arial" w:cs="Arial"/>
              </w:rPr>
            </w:pPr>
            <w:r>
              <w:rPr>
                <w:rFonts w:ascii="Arial" w:eastAsia="Calibri" w:hAnsi="Arial" w:cs="Arial"/>
              </w:rPr>
              <w:t>Provide support to survivors accessing safe accommodation, including the provision for beneficiaries of Sanctuary Schemes</w:t>
            </w:r>
          </w:p>
          <w:p w14:paraId="6B831F34" w14:textId="77777777" w:rsidR="0092609D" w:rsidRDefault="00FF48A7">
            <w:pPr>
              <w:numPr>
                <w:ilvl w:val="0"/>
                <w:numId w:val="34"/>
              </w:numPr>
              <w:spacing w:line="276" w:lineRule="auto"/>
              <w:contextualSpacing/>
              <w:rPr>
                <w:rFonts w:ascii="Arial" w:eastAsia="Calibri" w:hAnsi="Arial" w:cs="Arial"/>
              </w:rPr>
            </w:pPr>
            <w:r>
              <w:rPr>
                <w:rFonts w:ascii="Arial" w:eastAsia="Calibri" w:hAnsi="Arial" w:cs="Arial"/>
              </w:rPr>
              <w:t xml:space="preserve">Provide support to professionals within tier 2 authorities to ensure appropriate support is provided for survivors </w:t>
            </w:r>
          </w:p>
        </w:tc>
      </w:tr>
      <w:tr w:rsidR="0092609D" w14:paraId="0942F0F5" w14:textId="77777777">
        <w:tc>
          <w:tcPr>
            <w:tcW w:w="611" w:type="dxa"/>
            <w:shd w:val="clear" w:color="auto" w:fill="auto"/>
          </w:tcPr>
          <w:p w14:paraId="5FDE88BE" w14:textId="77777777" w:rsidR="0092609D" w:rsidRDefault="00FF48A7">
            <w:pPr>
              <w:rPr>
                <w:rFonts w:ascii="Arial" w:eastAsia="Calibri" w:hAnsi="Arial" w:cs="Arial"/>
              </w:rPr>
            </w:pPr>
            <w:r>
              <w:rPr>
                <w:rFonts w:ascii="Arial" w:eastAsia="Calibri" w:hAnsi="Arial" w:cs="Arial"/>
              </w:rPr>
              <w:t>2.3</w:t>
            </w:r>
          </w:p>
        </w:tc>
        <w:tc>
          <w:tcPr>
            <w:tcW w:w="5054" w:type="dxa"/>
            <w:shd w:val="clear" w:color="auto" w:fill="auto"/>
          </w:tcPr>
          <w:p w14:paraId="7730BC95" w14:textId="77777777" w:rsidR="0092609D" w:rsidRDefault="00FF48A7">
            <w:pPr>
              <w:rPr>
                <w:rFonts w:ascii="Arial" w:eastAsia="Calibri" w:hAnsi="Arial" w:cs="Arial"/>
              </w:rPr>
            </w:pPr>
            <w:r>
              <w:rPr>
                <w:rFonts w:ascii="Arial" w:eastAsia="Calibri" w:hAnsi="Arial" w:cs="Arial"/>
              </w:rPr>
              <w:t>Trauma informed therapeutic support pathways</w:t>
            </w:r>
          </w:p>
        </w:tc>
        <w:tc>
          <w:tcPr>
            <w:tcW w:w="8283" w:type="dxa"/>
            <w:gridSpan w:val="2"/>
            <w:shd w:val="clear" w:color="auto" w:fill="auto"/>
          </w:tcPr>
          <w:p w14:paraId="23BF9EFC" w14:textId="77777777" w:rsidR="0092609D" w:rsidRDefault="00FF48A7">
            <w:pPr>
              <w:numPr>
                <w:ilvl w:val="0"/>
                <w:numId w:val="22"/>
              </w:numPr>
              <w:spacing w:line="276" w:lineRule="auto"/>
              <w:contextualSpacing/>
              <w:rPr>
                <w:rFonts w:ascii="Arial" w:eastAsia="Calibri" w:hAnsi="Arial" w:cs="Arial"/>
              </w:rPr>
            </w:pPr>
            <w:r>
              <w:rPr>
                <w:rFonts w:ascii="Arial" w:eastAsia="Calibri" w:hAnsi="Arial" w:cs="Arial"/>
              </w:rPr>
              <w:t>Support refuge providers in working with survivors and children with complex mental health problems as a result of trauma.</w:t>
            </w:r>
          </w:p>
        </w:tc>
      </w:tr>
      <w:tr w:rsidR="0092609D" w14:paraId="669D26EA" w14:textId="77777777">
        <w:tc>
          <w:tcPr>
            <w:tcW w:w="611" w:type="dxa"/>
            <w:shd w:val="clear" w:color="auto" w:fill="auto"/>
          </w:tcPr>
          <w:p w14:paraId="68229E73" w14:textId="77777777" w:rsidR="0092609D" w:rsidRDefault="00FF48A7">
            <w:pPr>
              <w:rPr>
                <w:rFonts w:ascii="Arial" w:eastAsia="Calibri" w:hAnsi="Arial" w:cs="Arial"/>
              </w:rPr>
            </w:pPr>
            <w:r>
              <w:rPr>
                <w:rFonts w:ascii="Arial" w:eastAsia="Calibri" w:hAnsi="Arial" w:cs="Arial"/>
              </w:rPr>
              <w:t>2.4</w:t>
            </w:r>
          </w:p>
        </w:tc>
        <w:tc>
          <w:tcPr>
            <w:tcW w:w="5054" w:type="dxa"/>
            <w:shd w:val="clear" w:color="auto" w:fill="auto"/>
          </w:tcPr>
          <w:p w14:paraId="13258B81" w14:textId="77777777" w:rsidR="0092609D" w:rsidRDefault="00FF48A7">
            <w:pPr>
              <w:rPr>
                <w:rFonts w:ascii="Arial" w:eastAsia="Calibri" w:hAnsi="Arial" w:cs="Arial"/>
              </w:rPr>
            </w:pPr>
            <w:r>
              <w:rPr>
                <w:rFonts w:ascii="Arial" w:eastAsia="Calibri" w:hAnsi="Arial" w:cs="Arial"/>
              </w:rPr>
              <w:t>Development of Sanctuary schemes to deliver a quality and consistent service along with improved support</w:t>
            </w:r>
          </w:p>
        </w:tc>
        <w:tc>
          <w:tcPr>
            <w:tcW w:w="8283" w:type="dxa"/>
            <w:gridSpan w:val="2"/>
            <w:shd w:val="clear" w:color="auto" w:fill="auto"/>
          </w:tcPr>
          <w:p w14:paraId="226592A8" w14:textId="77777777" w:rsidR="0092609D" w:rsidRDefault="00FF48A7">
            <w:pPr>
              <w:numPr>
                <w:ilvl w:val="0"/>
                <w:numId w:val="35"/>
              </w:numPr>
              <w:spacing w:line="276" w:lineRule="auto"/>
              <w:contextualSpacing/>
              <w:rPr>
                <w:rFonts w:ascii="Arial" w:eastAsia="Calibri" w:hAnsi="Arial" w:cs="Arial"/>
              </w:rPr>
            </w:pPr>
            <w:r>
              <w:rPr>
                <w:rFonts w:ascii="Arial" w:eastAsia="Calibri" w:hAnsi="Arial" w:cs="Arial"/>
              </w:rPr>
              <w:t xml:space="preserve">Provide survivors with swift and effective safety measures to keep them safe in their existing home. </w:t>
            </w:r>
          </w:p>
          <w:p w14:paraId="2DB7F2C0" w14:textId="77777777" w:rsidR="0092609D" w:rsidRDefault="00FF48A7">
            <w:pPr>
              <w:numPr>
                <w:ilvl w:val="0"/>
                <w:numId w:val="35"/>
              </w:numPr>
              <w:spacing w:line="276" w:lineRule="auto"/>
              <w:contextualSpacing/>
              <w:rPr>
                <w:rFonts w:ascii="Arial" w:eastAsia="Calibri" w:hAnsi="Arial" w:cs="Arial"/>
              </w:rPr>
            </w:pPr>
            <w:r>
              <w:rPr>
                <w:rFonts w:ascii="Arial" w:eastAsia="Calibri" w:hAnsi="Arial" w:cs="Arial"/>
              </w:rPr>
              <w:t>Ensure ongoing support is provided to survivors and children remaining in their own homes to help them stay safe.</w:t>
            </w:r>
          </w:p>
          <w:p w14:paraId="04E880AD" w14:textId="77777777" w:rsidR="0092609D" w:rsidRDefault="0092609D">
            <w:pPr>
              <w:spacing w:line="276" w:lineRule="auto"/>
              <w:ind w:left="720"/>
              <w:contextualSpacing/>
              <w:rPr>
                <w:rFonts w:ascii="Arial" w:eastAsia="Calibri" w:hAnsi="Arial" w:cs="Arial"/>
              </w:rPr>
            </w:pPr>
          </w:p>
        </w:tc>
      </w:tr>
      <w:tr w:rsidR="0092609D" w14:paraId="03B0E274" w14:textId="77777777">
        <w:tc>
          <w:tcPr>
            <w:tcW w:w="611" w:type="dxa"/>
            <w:shd w:val="clear" w:color="auto" w:fill="auto"/>
          </w:tcPr>
          <w:p w14:paraId="35EAD672" w14:textId="77777777" w:rsidR="0092609D" w:rsidRDefault="00FF48A7">
            <w:pPr>
              <w:rPr>
                <w:rFonts w:ascii="Arial" w:eastAsia="Calibri" w:hAnsi="Arial" w:cs="Arial"/>
              </w:rPr>
            </w:pPr>
            <w:r>
              <w:rPr>
                <w:rFonts w:ascii="Arial" w:eastAsia="Calibri" w:hAnsi="Arial" w:cs="Arial"/>
              </w:rPr>
              <w:t>2.5</w:t>
            </w:r>
          </w:p>
        </w:tc>
        <w:tc>
          <w:tcPr>
            <w:tcW w:w="5054" w:type="dxa"/>
            <w:shd w:val="clear" w:color="auto" w:fill="auto"/>
          </w:tcPr>
          <w:p w14:paraId="0D319B6C" w14:textId="77777777" w:rsidR="0092609D" w:rsidRDefault="00FF48A7">
            <w:pPr>
              <w:rPr>
                <w:rFonts w:ascii="Arial" w:eastAsia="Calibri" w:hAnsi="Arial" w:cs="Arial"/>
              </w:rPr>
            </w:pPr>
            <w:r>
              <w:rPr>
                <w:rFonts w:ascii="Arial" w:eastAsia="Calibri" w:hAnsi="Arial" w:cs="Arial"/>
              </w:rPr>
              <w:t>Removing barriers: Flexible funding to be made available to improve pathway efficiency</w:t>
            </w:r>
          </w:p>
        </w:tc>
        <w:tc>
          <w:tcPr>
            <w:tcW w:w="8283" w:type="dxa"/>
            <w:gridSpan w:val="2"/>
            <w:shd w:val="clear" w:color="auto" w:fill="auto"/>
          </w:tcPr>
          <w:p w14:paraId="43244711" w14:textId="77777777" w:rsidR="0092609D" w:rsidRDefault="00FF48A7">
            <w:pPr>
              <w:numPr>
                <w:ilvl w:val="0"/>
                <w:numId w:val="39"/>
              </w:numPr>
              <w:spacing w:line="276" w:lineRule="auto"/>
              <w:contextualSpacing/>
              <w:rPr>
                <w:rFonts w:ascii="Arial" w:eastAsia="Calibri" w:hAnsi="Arial" w:cs="Arial"/>
              </w:rPr>
            </w:pPr>
            <w:r>
              <w:rPr>
                <w:rFonts w:ascii="Arial" w:eastAsia="Calibri" w:hAnsi="Arial" w:cs="Arial"/>
              </w:rPr>
              <w:t>Removing financial barriers for survivors who need to access safe accommodation such as transport to refuge, storage costs for belongings etc.</w:t>
            </w:r>
          </w:p>
          <w:p w14:paraId="61C71FEE" w14:textId="77777777" w:rsidR="0092609D" w:rsidRDefault="00FF48A7">
            <w:pPr>
              <w:numPr>
                <w:ilvl w:val="0"/>
                <w:numId w:val="39"/>
              </w:numPr>
              <w:spacing w:line="276" w:lineRule="auto"/>
              <w:contextualSpacing/>
              <w:rPr>
                <w:rFonts w:ascii="Arial" w:eastAsia="Calibri" w:hAnsi="Arial" w:cs="Arial"/>
              </w:rPr>
            </w:pPr>
            <w:r>
              <w:rPr>
                <w:rFonts w:ascii="Arial" w:eastAsia="Calibri" w:hAnsi="Arial" w:cs="Arial"/>
              </w:rPr>
              <w:t xml:space="preserve">Removing financial barriers for survivors ready to move on from refuge into independent, permanent accommodation. </w:t>
            </w:r>
          </w:p>
          <w:p w14:paraId="2F20D59D" w14:textId="77777777" w:rsidR="0092609D" w:rsidRDefault="00FF48A7">
            <w:pPr>
              <w:numPr>
                <w:ilvl w:val="0"/>
                <w:numId w:val="39"/>
              </w:numPr>
              <w:spacing w:line="276" w:lineRule="auto"/>
              <w:contextualSpacing/>
              <w:rPr>
                <w:rFonts w:ascii="Arial" w:eastAsia="Calibri" w:hAnsi="Arial" w:cs="Arial"/>
              </w:rPr>
            </w:pPr>
            <w:r>
              <w:rPr>
                <w:rFonts w:ascii="Arial" w:eastAsia="Calibri" w:hAnsi="Arial" w:cs="Arial"/>
              </w:rPr>
              <w:t>Clear governance process to be developed for flexible funding with full auditable spend at the end of each year.</w:t>
            </w:r>
          </w:p>
          <w:p w14:paraId="19AFADF2" w14:textId="77777777" w:rsidR="0092609D" w:rsidRDefault="0092609D">
            <w:pPr>
              <w:spacing w:line="276" w:lineRule="auto"/>
              <w:ind w:left="360"/>
              <w:rPr>
                <w:rFonts w:ascii="Arial" w:eastAsia="Calibri" w:hAnsi="Arial" w:cs="Arial"/>
              </w:rPr>
            </w:pPr>
          </w:p>
        </w:tc>
      </w:tr>
      <w:tr w:rsidR="0092609D" w14:paraId="03E5873D" w14:textId="77777777">
        <w:tc>
          <w:tcPr>
            <w:tcW w:w="611" w:type="dxa"/>
            <w:shd w:val="clear" w:color="auto" w:fill="auto"/>
          </w:tcPr>
          <w:p w14:paraId="33EC1ED5" w14:textId="77777777" w:rsidR="0092609D" w:rsidRDefault="00FF48A7">
            <w:pPr>
              <w:rPr>
                <w:rFonts w:ascii="Arial" w:eastAsia="Calibri" w:hAnsi="Arial" w:cs="Arial"/>
              </w:rPr>
            </w:pPr>
            <w:r>
              <w:rPr>
                <w:rFonts w:ascii="Arial" w:eastAsia="Calibri" w:hAnsi="Arial" w:cs="Arial"/>
              </w:rPr>
              <w:t>2.6a</w:t>
            </w:r>
          </w:p>
        </w:tc>
        <w:tc>
          <w:tcPr>
            <w:tcW w:w="5054" w:type="dxa"/>
            <w:shd w:val="clear" w:color="auto" w:fill="auto"/>
          </w:tcPr>
          <w:p w14:paraId="0467AF0B" w14:textId="77777777" w:rsidR="0092609D" w:rsidRDefault="00FF48A7">
            <w:pPr>
              <w:rPr>
                <w:rFonts w:ascii="Arial" w:eastAsia="Calibri" w:hAnsi="Arial" w:cs="Arial"/>
              </w:rPr>
            </w:pPr>
            <w:r>
              <w:rPr>
                <w:rFonts w:ascii="Arial" w:eastAsia="Calibri" w:hAnsi="Arial" w:cs="Arial"/>
              </w:rPr>
              <w:t>Deep dive on groups with protected characteristics</w:t>
            </w:r>
          </w:p>
        </w:tc>
        <w:tc>
          <w:tcPr>
            <w:tcW w:w="8283" w:type="dxa"/>
            <w:gridSpan w:val="2"/>
            <w:shd w:val="clear" w:color="auto" w:fill="auto"/>
          </w:tcPr>
          <w:p w14:paraId="18B2EE6C" w14:textId="77777777" w:rsidR="0092609D" w:rsidRDefault="00FF48A7">
            <w:pPr>
              <w:numPr>
                <w:ilvl w:val="0"/>
                <w:numId w:val="36"/>
              </w:numPr>
              <w:spacing w:line="276" w:lineRule="auto"/>
              <w:contextualSpacing/>
              <w:rPr>
                <w:rFonts w:ascii="Arial" w:eastAsia="Calibri" w:hAnsi="Arial" w:cs="Arial"/>
              </w:rPr>
            </w:pPr>
            <w:r>
              <w:rPr>
                <w:rFonts w:ascii="Arial" w:eastAsia="Calibri" w:hAnsi="Arial" w:cs="Arial"/>
              </w:rPr>
              <w:t xml:space="preserve">Deep dive on women with protected characteristics accommodation requirements to understand how to overcome barriers and challenges in accessing services </w:t>
            </w:r>
          </w:p>
          <w:p w14:paraId="23716C45" w14:textId="77777777" w:rsidR="0092609D" w:rsidRDefault="00FF48A7">
            <w:pPr>
              <w:numPr>
                <w:ilvl w:val="0"/>
                <w:numId w:val="36"/>
              </w:numPr>
              <w:spacing w:line="276" w:lineRule="auto"/>
              <w:contextualSpacing/>
              <w:rPr>
                <w:rFonts w:ascii="Arial" w:eastAsia="Calibri" w:hAnsi="Arial" w:cs="Arial"/>
              </w:rPr>
            </w:pPr>
            <w:r>
              <w:rPr>
                <w:rFonts w:ascii="Arial" w:eastAsia="Calibri" w:hAnsi="Arial" w:cs="Arial"/>
              </w:rPr>
              <w:t>As a result of the findings from the deep dives in year one, develop evidence-based services to be delivered in years 2 and 3.</w:t>
            </w:r>
          </w:p>
          <w:p w14:paraId="51534E09" w14:textId="77777777" w:rsidR="0092609D" w:rsidRDefault="00FF48A7">
            <w:pPr>
              <w:numPr>
                <w:ilvl w:val="0"/>
                <w:numId w:val="36"/>
              </w:numPr>
              <w:spacing w:line="276" w:lineRule="auto"/>
              <w:contextualSpacing/>
              <w:rPr>
                <w:rFonts w:ascii="Arial" w:eastAsia="Calibri" w:hAnsi="Arial" w:cs="Arial"/>
              </w:rPr>
            </w:pPr>
            <w:r>
              <w:rPr>
                <w:rFonts w:ascii="Arial" w:eastAsia="Calibri" w:hAnsi="Arial" w:cs="Arial"/>
              </w:rPr>
              <w:t>To ensure the findings are used in co-production and incorporated into the ongoing survivor voice.</w:t>
            </w:r>
          </w:p>
        </w:tc>
      </w:tr>
      <w:tr w:rsidR="0092609D" w14:paraId="39D87DD4" w14:textId="77777777">
        <w:tc>
          <w:tcPr>
            <w:tcW w:w="611" w:type="dxa"/>
            <w:shd w:val="clear" w:color="auto" w:fill="auto"/>
          </w:tcPr>
          <w:p w14:paraId="1781EC14" w14:textId="77777777" w:rsidR="0092609D" w:rsidRDefault="00FF48A7">
            <w:pPr>
              <w:rPr>
                <w:rFonts w:ascii="Arial" w:eastAsia="Calibri" w:hAnsi="Arial" w:cs="Arial"/>
              </w:rPr>
            </w:pPr>
            <w:r>
              <w:rPr>
                <w:rFonts w:ascii="Arial" w:eastAsia="Calibri" w:hAnsi="Arial" w:cs="Arial"/>
              </w:rPr>
              <w:t>2.6b</w:t>
            </w:r>
          </w:p>
        </w:tc>
        <w:tc>
          <w:tcPr>
            <w:tcW w:w="5054" w:type="dxa"/>
            <w:shd w:val="clear" w:color="auto" w:fill="auto"/>
          </w:tcPr>
          <w:p w14:paraId="6E4A8897" w14:textId="77777777" w:rsidR="0092609D" w:rsidRDefault="00FF48A7">
            <w:pPr>
              <w:rPr>
                <w:rFonts w:ascii="Arial" w:eastAsia="Calibri" w:hAnsi="Arial" w:cs="Arial"/>
              </w:rPr>
            </w:pPr>
            <w:r>
              <w:rPr>
                <w:rFonts w:ascii="Arial" w:eastAsia="Calibri" w:hAnsi="Arial" w:cs="Arial"/>
              </w:rPr>
              <w:t>Deep dive on male survivors of domestic abuse</w:t>
            </w:r>
          </w:p>
          <w:p w14:paraId="3C66F414" w14:textId="77777777" w:rsidR="0092609D" w:rsidRDefault="0092609D">
            <w:pPr>
              <w:rPr>
                <w:rFonts w:ascii="Arial" w:eastAsia="Calibri" w:hAnsi="Arial" w:cs="Arial"/>
              </w:rPr>
            </w:pPr>
          </w:p>
        </w:tc>
        <w:tc>
          <w:tcPr>
            <w:tcW w:w="8283" w:type="dxa"/>
            <w:gridSpan w:val="2"/>
            <w:shd w:val="clear" w:color="auto" w:fill="auto"/>
          </w:tcPr>
          <w:p w14:paraId="54AE7A68" w14:textId="77777777" w:rsidR="0092609D" w:rsidRDefault="00FF48A7">
            <w:pPr>
              <w:numPr>
                <w:ilvl w:val="0"/>
                <w:numId w:val="37"/>
              </w:numPr>
              <w:spacing w:line="276" w:lineRule="auto"/>
              <w:contextualSpacing/>
              <w:rPr>
                <w:rFonts w:ascii="Arial" w:eastAsia="Calibri" w:hAnsi="Arial" w:cs="Arial"/>
              </w:rPr>
            </w:pPr>
            <w:r>
              <w:rPr>
                <w:rFonts w:ascii="Arial" w:eastAsia="Calibri" w:hAnsi="Arial" w:cs="Arial"/>
              </w:rPr>
              <w:t xml:space="preserve">Deep dive on male survivor’s accommodation needs and the best ways to support men in accessing safe accommodation </w:t>
            </w:r>
          </w:p>
          <w:p w14:paraId="449ACB23" w14:textId="77777777" w:rsidR="0092609D" w:rsidRDefault="00FF48A7">
            <w:pPr>
              <w:numPr>
                <w:ilvl w:val="0"/>
                <w:numId w:val="37"/>
              </w:numPr>
              <w:spacing w:line="276" w:lineRule="auto"/>
              <w:contextualSpacing/>
              <w:rPr>
                <w:rFonts w:ascii="Arial" w:eastAsia="Calibri" w:hAnsi="Arial" w:cs="Arial"/>
              </w:rPr>
            </w:pPr>
            <w:r>
              <w:rPr>
                <w:rFonts w:ascii="Arial" w:eastAsia="Calibri" w:hAnsi="Arial" w:cs="Arial"/>
              </w:rPr>
              <w:t xml:space="preserve">To understand the support services required to meet the needs of male survivors of Domestic Abuse. Inform pathway development and commissioning decisions for years 2 and 3. </w:t>
            </w:r>
          </w:p>
          <w:p w14:paraId="016FD203" w14:textId="77777777" w:rsidR="0092609D" w:rsidRDefault="00FF48A7">
            <w:pPr>
              <w:numPr>
                <w:ilvl w:val="0"/>
                <w:numId w:val="37"/>
              </w:numPr>
              <w:spacing w:line="276" w:lineRule="auto"/>
              <w:contextualSpacing/>
              <w:rPr>
                <w:rFonts w:ascii="Arial" w:eastAsia="Calibri" w:hAnsi="Arial" w:cs="Arial"/>
              </w:rPr>
            </w:pPr>
            <w:r>
              <w:rPr>
                <w:rFonts w:ascii="Arial" w:eastAsia="Calibri" w:hAnsi="Arial" w:cs="Arial"/>
              </w:rPr>
              <w:t>To ensure the findings are used in co-production and incorporated into the ongoing survivor voice.</w:t>
            </w:r>
          </w:p>
        </w:tc>
      </w:tr>
      <w:tr w:rsidR="0092609D" w14:paraId="443D4912" w14:textId="77777777">
        <w:tc>
          <w:tcPr>
            <w:tcW w:w="611" w:type="dxa"/>
            <w:shd w:val="clear" w:color="auto" w:fill="auto"/>
          </w:tcPr>
          <w:p w14:paraId="41600575" w14:textId="77777777" w:rsidR="0092609D" w:rsidRDefault="00FF48A7">
            <w:pPr>
              <w:rPr>
                <w:rFonts w:ascii="Arial" w:eastAsia="Calibri" w:hAnsi="Arial" w:cs="Arial"/>
              </w:rPr>
            </w:pPr>
            <w:r>
              <w:rPr>
                <w:rFonts w:ascii="Arial" w:eastAsia="Calibri" w:hAnsi="Arial" w:cs="Arial"/>
              </w:rPr>
              <w:t>2.6c</w:t>
            </w:r>
          </w:p>
        </w:tc>
        <w:tc>
          <w:tcPr>
            <w:tcW w:w="5054" w:type="dxa"/>
            <w:shd w:val="clear" w:color="auto" w:fill="auto"/>
          </w:tcPr>
          <w:p w14:paraId="1BBE3DD6" w14:textId="77777777" w:rsidR="0092609D" w:rsidRDefault="00FF48A7">
            <w:pPr>
              <w:rPr>
                <w:rFonts w:ascii="Arial" w:eastAsia="Calibri" w:hAnsi="Arial" w:cs="Arial"/>
              </w:rPr>
            </w:pPr>
            <w:r>
              <w:rPr>
                <w:rFonts w:ascii="Arial" w:eastAsia="Calibri" w:hAnsi="Arial" w:cs="Arial"/>
              </w:rPr>
              <w:t>Deep dive on mental health provision for domestic abuse survivors</w:t>
            </w:r>
          </w:p>
        </w:tc>
        <w:tc>
          <w:tcPr>
            <w:tcW w:w="8283" w:type="dxa"/>
            <w:gridSpan w:val="2"/>
            <w:shd w:val="clear" w:color="auto" w:fill="auto"/>
          </w:tcPr>
          <w:p w14:paraId="6C56F688" w14:textId="77777777" w:rsidR="0092609D" w:rsidRDefault="00FF48A7">
            <w:pPr>
              <w:numPr>
                <w:ilvl w:val="0"/>
                <w:numId w:val="38"/>
              </w:numPr>
              <w:spacing w:line="276" w:lineRule="auto"/>
              <w:contextualSpacing/>
              <w:rPr>
                <w:rFonts w:ascii="Arial" w:eastAsia="Calibri" w:hAnsi="Arial" w:cs="Arial"/>
              </w:rPr>
            </w:pPr>
            <w:r>
              <w:rPr>
                <w:rFonts w:ascii="Arial" w:eastAsia="Calibri" w:hAnsi="Arial" w:cs="Arial"/>
              </w:rPr>
              <w:t>To provide an in depth understanding of the mental health provision for domestic abuse survivors</w:t>
            </w:r>
          </w:p>
          <w:p w14:paraId="5F3CBDA9" w14:textId="77777777" w:rsidR="0092609D" w:rsidRDefault="00FF48A7">
            <w:pPr>
              <w:numPr>
                <w:ilvl w:val="0"/>
                <w:numId w:val="38"/>
              </w:numPr>
              <w:spacing w:line="276" w:lineRule="auto"/>
              <w:contextualSpacing/>
              <w:rPr>
                <w:rFonts w:ascii="Arial" w:eastAsia="Calibri" w:hAnsi="Arial" w:cs="Arial"/>
              </w:rPr>
            </w:pPr>
            <w:r>
              <w:rPr>
                <w:rFonts w:ascii="Arial" w:eastAsia="Calibri" w:hAnsi="Arial" w:cs="Arial"/>
              </w:rPr>
              <w:t xml:space="preserve">To assist in the development of effective survivor centred pathways for accessing mental health provision for domestic abuse survivors </w:t>
            </w:r>
          </w:p>
          <w:p w14:paraId="3844D8C8" w14:textId="77777777" w:rsidR="0092609D" w:rsidRDefault="0092609D">
            <w:pPr>
              <w:spacing w:line="276" w:lineRule="auto"/>
              <w:ind w:left="720"/>
              <w:contextualSpacing/>
              <w:rPr>
                <w:rFonts w:ascii="Arial" w:eastAsia="Calibri" w:hAnsi="Arial" w:cs="Arial"/>
              </w:rPr>
            </w:pPr>
          </w:p>
        </w:tc>
      </w:tr>
    </w:tbl>
    <w:p w14:paraId="6E5FDC31" w14:textId="77777777" w:rsidR="0092609D" w:rsidRDefault="0092609D">
      <w:pPr>
        <w:jc w:val="both"/>
        <w:rPr>
          <w:rFonts w:cstheme="minorHAnsi"/>
          <w:sz w:val="24"/>
          <w:szCs w:val="24"/>
        </w:rPr>
      </w:pPr>
    </w:p>
    <w:sectPr w:rsidR="0092609D">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C485" w14:textId="77777777" w:rsidR="0083416D" w:rsidRDefault="0083416D">
      <w:pPr>
        <w:spacing w:after="0" w:line="240" w:lineRule="auto"/>
      </w:pPr>
      <w:r>
        <w:separator/>
      </w:r>
    </w:p>
  </w:endnote>
  <w:endnote w:type="continuationSeparator" w:id="0">
    <w:p w14:paraId="7B6B17B1" w14:textId="77777777" w:rsidR="0083416D" w:rsidRDefault="0083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8326" w14:textId="77777777" w:rsidR="00FD4768" w:rsidRDefault="00FD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93314"/>
      <w:docPartObj>
        <w:docPartGallery w:val="Page Numbers (Bottom of Page)"/>
        <w:docPartUnique/>
      </w:docPartObj>
    </w:sdtPr>
    <w:sdtEndPr>
      <w:rPr>
        <w:noProof/>
      </w:rPr>
    </w:sdtEndPr>
    <w:sdtContent>
      <w:p w14:paraId="22626514" w14:textId="77777777" w:rsidR="0092609D" w:rsidRDefault="00FF48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C8589" w14:textId="77777777" w:rsidR="0092609D" w:rsidRDefault="00926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8422" w14:textId="77777777" w:rsidR="00FD4768" w:rsidRDefault="00FD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B716" w14:textId="77777777" w:rsidR="0083416D" w:rsidRDefault="0083416D">
      <w:pPr>
        <w:spacing w:after="0" w:line="240" w:lineRule="auto"/>
      </w:pPr>
      <w:r>
        <w:separator/>
      </w:r>
    </w:p>
  </w:footnote>
  <w:footnote w:type="continuationSeparator" w:id="0">
    <w:p w14:paraId="3634DF1F" w14:textId="77777777" w:rsidR="0083416D" w:rsidRDefault="0083416D">
      <w:pPr>
        <w:spacing w:after="0" w:line="240" w:lineRule="auto"/>
      </w:pPr>
      <w:r>
        <w:continuationSeparator/>
      </w:r>
    </w:p>
  </w:footnote>
  <w:footnote w:id="1">
    <w:p w14:paraId="0553BE6C" w14:textId="77777777" w:rsidR="0092609D" w:rsidRDefault="00FF48A7">
      <w:pPr>
        <w:pStyle w:val="FootnoteText"/>
      </w:pPr>
      <w:r>
        <w:rPr>
          <w:rStyle w:val="FootnoteReference"/>
        </w:rPr>
        <w:footnoteRef/>
      </w:r>
      <w:r>
        <w:t xml:space="preserve"> </w:t>
      </w:r>
      <w:hyperlink r:id="rId1" w:history="1">
        <w:r>
          <w:rPr>
            <w:rStyle w:val="Hyperlink"/>
          </w:rPr>
          <w:t>https://www.nottinghamshireinsight.org.uk/research-areas/jsna/adults-and-vulnerable-adults/domestic-abuse-2019/</w:t>
        </w:r>
      </w:hyperlink>
      <w:r>
        <w:t xml:space="preserve"> </w:t>
      </w:r>
    </w:p>
  </w:footnote>
  <w:footnote w:id="2">
    <w:p w14:paraId="78BCF8F7" w14:textId="77777777" w:rsidR="0092609D" w:rsidRDefault="00FF48A7">
      <w:pPr>
        <w:pStyle w:val="FootnoteText"/>
      </w:pPr>
      <w:r>
        <w:rPr>
          <w:rStyle w:val="FootnoteReference"/>
        </w:rPr>
        <w:t>2</w:t>
      </w:r>
      <w:r>
        <w:t xml:space="preserve"> Statutory guidance: Delivery of support to victims of domestic abuse in domestic abuse safe accommodation services 1 Oct 2021 </w:t>
      </w:r>
      <w:hyperlink r:id="rId2" w:history="1">
        <w:r>
          <w:rPr>
            <w:rStyle w:val="Hyperlink"/>
          </w:rPr>
          <w:t>https://www.gov.uk/government/publications/domestic-abuse-support-within-safe-accommodation/delivery-of-support-to-victims-of-domestic-abuse-in-domestic-abuse-safe-accommodation-services</w:t>
        </w:r>
      </w:hyperlink>
    </w:p>
  </w:footnote>
  <w:footnote w:id="3">
    <w:p w14:paraId="04A823BB" w14:textId="77777777" w:rsidR="0092609D" w:rsidRDefault="009260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C73C" w14:textId="3A775574" w:rsidR="0092609D" w:rsidRDefault="0092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1FE" w14:textId="16D4EFBB" w:rsidR="0092609D" w:rsidRDefault="00FD4768">
    <w:pPr>
      <w:pStyle w:val="Header"/>
    </w:pPr>
    <w:r>
      <w:rPr>
        <w:noProof/>
      </w:rPr>
      <mc:AlternateContent>
        <mc:Choice Requires="wps">
          <w:drawing>
            <wp:anchor distT="0" distB="0" distL="114300" distR="114300" simplePos="0" relativeHeight="251659264" behindDoc="0" locked="0" layoutInCell="0" allowOverlap="1" wp14:anchorId="01FDA61D" wp14:editId="1BB3FF9B">
              <wp:simplePos x="0" y="0"/>
              <wp:positionH relativeFrom="page">
                <wp:posOffset>0</wp:posOffset>
              </wp:positionH>
              <wp:positionV relativeFrom="page">
                <wp:posOffset>190500</wp:posOffset>
              </wp:positionV>
              <wp:extent cx="7560310" cy="273050"/>
              <wp:effectExtent l="0" t="0" r="0" b="12700"/>
              <wp:wrapNone/>
              <wp:docPr id="2" name="MSIPCM5d4842638d24538cd7a0d932"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81727" w14:textId="75698714" w:rsidR="00FD4768" w:rsidRPr="00FD4768" w:rsidRDefault="00FD4768" w:rsidP="00FD4768">
                          <w:pPr>
                            <w:spacing w:after="0"/>
                            <w:jc w:val="center"/>
                            <w:rPr>
                              <w:rFonts w:ascii="Calibri" w:hAnsi="Calibri" w:cs="Calibri"/>
                              <w:color w:val="000000"/>
                              <w:sz w:val="24"/>
                            </w:rPr>
                          </w:pPr>
                          <w:r w:rsidRPr="00FD47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FDA61D" id="_x0000_t202" coordsize="21600,21600" o:spt="202" path="m,l,21600r21600,l21600,xe">
              <v:stroke joinstyle="miter"/>
              <v:path gradientshapeok="t" o:connecttype="rect"/>
            </v:shapetype>
            <v:shape id="MSIPCM5d4842638d24538cd7a0d932" o:spid="_x0000_s1027" type="#_x0000_t202" alt="{&quot;HashCode&quot;:-128881783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Ndgon6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42681727" w14:textId="75698714" w:rsidR="00FD4768" w:rsidRPr="00FD4768" w:rsidRDefault="00FD4768" w:rsidP="00FD4768">
                    <w:pPr>
                      <w:spacing w:after="0"/>
                      <w:jc w:val="center"/>
                      <w:rPr>
                        <w:rFonts w:ascii="Calibri" w:hAnsi="Calibri" w:cs="Calibri"/>
                        <w:color w:val="000000"/>
                        <w:sz w:val="24"/>
                      </w:rPr>
                    </w:pPr>
                    <w:r w:rsidRPr="00FD476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AFBE" w14:textId="325AF0EA" w:rsidR="0092609D" w:rsidRDefault="00FD4768">
    <w:pPr>
      <w:pStyle w:val="Header"/>
    </w:pPr>
    <w:r>
      <w:rPr>
        <w:noProof/>
      </w:rPr>
      <mc:AlternateContent>
        <mc:Choice Requires="wps">
          <w:drawing>
            <wp:anchor distT="0" distB="0" distL="114300" distR="114300" simplePos="0" relativeHeight="251660288" behindDoc="0" locked="0" layoutInCell="0" allowOverlap="1" wp14:anchorId="65D91659" wp14:editId="5D78C113">
              <wp:simplePos x="0" y="0"/>
              <wp:positionH relativeFrom="page">
                <wp:posOffset>0</wp:posOffset>
              </wp:positionH>
              <wp:positionV relativeFrom="page">
                <wp:posOffset>190500</wp:posOffset>
              </wp:positionV>
              <wp:extent cx="7560310" cy="273050"/>
              <wp:effectExtent l="0" t="0" r="0" b="12700"/>
              <wp:wrapNone/>
              <wp:docPr id="4" name="MSIPCM3964421c8ff890d4a54a974b"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C7DAB" w14:textId="699CA8BF" w:rsidR="00FD4768" w:rsidRPr="00FD4768" w:rsidRDefault="00FD4768" w:rsidP="00FD4768">
                          <w:pPr>
                            <w:spacing w:after="0"/>
                            <w:jc w:val="center"/>
                            <w:rPr>
                              <w:rFonts w:ascii="Calibri" w:hAnsi="Calibri" w:cs="Calibri"/>
                              <w:color w:val="000000"/>
                              <w:sz w:val="24"/>
                            </w:rPr>
                          </w:pPr>
                          <w:r w:rsidRPr="00FD47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D91659" id="_x0000_t202" coordsize="21600,21600" o:spt="202" path="m,l,21600r21600,l21600,xe">
              <v:stroke joinstyle="miter"/>
              <v:path gradientshapeok="t" o:connecttype="rect"/>
            </v:shapetype>
            <v:shape id="MSIPCM3964421c8ff890d4a54a974b"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cKKtq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775C7DAB" w14:textId="699CA8BF" w:rsidR="00FD4768" w:rsidRPr="00FD4768" w:rsidRDefault="00FD4768" w:rsidP="00FD4768">
                    <w:pPr>
                      <w:spacing w:after="0"/>
                      <w:jc w:val="center"/>
                      <w:rPr>
                        <w:rFonts w:ascii="Calibri" w:hAnsi="Calibri" w:cs="Calibri"/>
                        <w:color w:val="000000"/>
                        <w:sz w:val="24"/>
                      </w:rPr>
                    </w:pPr>
                    <w:r w:rsidRPr="00FD4768">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C52"/>
    <w:multiLevelType w:val="hybridMultilevel"/>
    <w:tmpl w:val="9628E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1642"/>
    <w:multiLevelType w:val="hybridMultilevel"/>
    <w:tmpl w:val="51E41E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20B"/>
    <w:multiLevelType w:val="hybridMultilevel"/>
    <w:tmpl w:val="FCAE25AC"/>
    <w:lvl w:ilvl="0" w:tplc="5A3412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31D1A"/>
    <w:multiLevelType w:val="hybridMultilevel"/>
    <w:tmpl w:val="3078F3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C06DA"/>
    <w:multiLevelType w:val="hybridMultilevel"/>
    <w:tmpl w:val="297E0F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51BD8"/>
    <w:multiLevelType w:val="hybridMultilevel"/>
    <w:tmpl w:val="D59665B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A23145"/>
    <w:multiLevelType w:val="hybridMultilevel"/>
    <w:tmpl w:val="BA94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C4576"/>
    <w:multiLevelType w:val="hybridMultilevel"/>
    <w:tmpl w:val="E07C8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63AB7"/>
    <w:multiLevelType w:val="hybridMultilevel"/>
    <w:tmpl w:val="568E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22A32"/>
    <w:multiLevelType w:val="hybridMultilevel"/>
    <w:tmpl w:val="3B300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8250D"/>
    <w:multiLevelType w:val="hybridMultilevel"/>
    <w:tmpl w:val="35929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970B6"/>
    <w:multiLevelType w:val="hybridMultilevel"/>
    <w:tmpl w:val="732A7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C17C9"/>
    <w:multiLevelType w:val="hybridMultilevel"/>
    <w:tmpl w:val="43904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16A0A"/>
    <w:multiLevelType w:val="hybridMultilevel"/>
    <w:tmpl w:val="98347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CA5315"/>
    <w:multiLevelType w:val="hybridMultilevel"/>
    <w:tmpl w:val="2E3037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14005"/>
    <w:multiLevelType w:val="multilevel"/>
    <w:tmpl w:val="82C8972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24CCB"/>
    <w:multiLevelType w:val="hybridMultilevel"/>
    <w:tmpl w:val="4ABE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84176"/>
    <w:multiLevelType w:val="hybridMultilevel"/>
    <w:tmpl w:val="0FA2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93BB4"/>
    <w:multiLevelType w:val="hybridMultilevel"/>
    <w:tmpl w:val="5892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D2B41"/>
    <w:multiLevelType w:val="hybridMultilevel"/>
    <w:tmpl w:val="1988B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510DE"/>
    <w:multiLevelType w:val="hybridMultilevel"/>
    <w:tmpl w:val="A5287E40"/>
    <w:lvl w:ilvl="0" w:tplc="0809000B">
      <w:start w:val="1"/>
      <w:numFmt w:val="bullet"/>
      <w:lvlText w:val=""/>
      <w:lvlJc w:val="left"/>
      <w:pPr>
        <w:ind w:left="770" w:hanging="360"/>
      </w:pPr>
      <w:rPr>
        <w:rFonts w:ascii="Wingdings" w:hAnsi="Wingdings" w:hint="default"/>
      </w:rPr>
    </w:lvl>
    <w:lvl w:ilvl="1" w:tplc="C0643FE4">
      <w:start w:val="6"/>
      <w:numFmt w:val="bullet"/>
      <w:lvlText w:val="•"/>
      <w:lvlJc w:val="left"/>
      <w:pPr>
        <w:ind w:left="1850" w:hanging="720"/>
      </w:pPr>
      <w:rPr>
        <w:rFonts w:ascii="Arial" w:eastAsiaTheme="minorEastAsia" w:hAnsi="Arial" w:cs="Aria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41E3531C"/>
    <w:multiLevelType w:val="hybridMultilevel"/>
    <w:tmpl w:val="1C1E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A33B0"/>
    <w:multiLevelType w:val="hybridMultilevel"/>
    <w:tmpl w:val="5AEA26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311B1"/>
    <w:multiLevelType w:val="hybridMultilevel"/>
    <w:tmpl w:val="D9DEA0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62114"/>
    <w:multiLevelType w:val="hybridMultilevel"/>
    <w:tmpl w:val="5F6C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35AA9"/>
    <w:multiLevelType w:val="hybridMultilevel"/>
    <w:tmpl w:val="85FC83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6D135E"/>
    <w:multiLevelType w:val="hybridMultilevel"/>
    <w:tmpl w:val="64B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B1B55"/>
    <w:multiLevelType w:val="hybridMultilevel"/>
    <w:tmpl w:val="8776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825A4"/>
    <w:multiLevelType w:val="hybridMultilevel"/>
    <w:tmpl w:val="5A304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B7E85"/>
    <w:multiLevelType w:val="hybridMultilevel"/>
    <w:tmpl w:val="F194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4D50CF"/>
    <w:multiLevelType w:val="hybridMultilevel"/>
    <w:tmpl w:val="B9F6A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93A35"/>
    <w:multiLevelType w:val="hybridMultilevel"/>
    <w:tmpl w:val="0B40E7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67EC3"/>
    <w:multiLevelType w:val="hybridMultilevel"/>
    <w:tmpl w:val="AB427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55063"/>
    <w:multiLevelType w:val="hybridMultilevel"/>
    <w:tmpl w:val="4E8821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92403"/>
    <w:multiLevelType w:val="hybridMultilevel"/>
    <w:tmpl w:val="95BCB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9624DD"/>
    <w:multiLevelType w:val="hybridMultilevel"/>
    <w:tmpl w:val="D7C67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8541E"/>
    <w:multiLevelType w:val="hybridMultilevel"/>
    <w:tmpl w:val="958CA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544CF"/>
    <w:multiLevelType w:val="hybridMultilevel"/>
    <w:tmpl w:val="EFA6402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F7B6B30"/>
    <w:multiLevelType w:val="hybridMultilevel"/>
    <w:tmpl w:val="17BA8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346267">
    <w:abstractNumId w:val="7"/>
  </w:num>
  <w:num w:numId="2" w16cid:durableId="1625622392">
    <w:abstractNumId w:val="20"/>
  </w:num>
  <w:num w:numId="3" w16cid:durableId="408769189">
    <w:abstractNumId w:val="35"/>
  </w:num>
  <w:num w:numId="4" w16cid:durableId="1827890044">
    <w:abstractNumId w:val="19"/>
  </w:num>
  <w:num w:numId="5" w16cid:durableId="1634557169">
    <w:abstractNumId w:val="34"/>
  </w:num>
  <w:num w:numId="6" w16cid:durableId="403992538">
    <w:abstractNumId w:val="2"/>
  </w:num>
  <w:num w:numId="7" w16cid:durableId="359555449">
    <w:abstractNumId w:val="22"/>
  </w:num>
  <w:num w:numId="8" w16cid:durableId="1319457373">
    <w:abstractNumId w:val="1"/>
  </w:num>
  <w:num w:numId="9" w16cid:durableId="1318614291">
    <w:abstractNumId w:val="37"/>
  </w:num>
  <w:num w:numId="10" w16cid:durableId="1123620024">
    <w:abstractNumId w:val="4"/>
  </w:num>
  <w:num w:numId="11" w16cid:durableId="1900627925">
    <w:abstractNumId w:val="18"/>
  </w:num>
  <w:num w:numId="12" w16cid:durableId="904605715">
    <w:abstractNumId w:val="3"/>
  </w:num>
  <w:num w:numId="13" w16cid:durableId="13028111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357877">
    <w:abstractNumId w:val="17"/>
  </w:num>
  <w:num w:numId="15" w16cid:durableId="1458529457">
    <w:abstractNumId w:val="16"/>
  </w:num>
  <w:num w:numId="16" w16cid:durableId="567031599">
    <w:abstractNumId w:val="6"/>
  </w:num>
  <w:num w:numId="17" w16cid:durableId="12344867">
    <w:abstractNumId w:val="24"/>
  </w:num>
  <w:num w:numId="18" w16cid:durableId="1429615651">
    <w:abstractNumId w:val="26"/>
  </w:num>
  <w:num w:numId="19" w16cid:durableId="331759192">
    <w:abstractNumId w:val="21"/>
  </w:num>
  <w:num w:numId="20" w16cid:durableId="1813908599">
    <w:abstractNumId w:val="8"/>
  </w:num>
  <w:num w:numId="21" w16cid:durableId="850292431">
    <w:abstractNumId w:val="29"/>
  </w:num>
  <w:num w:numId="22" w16cid:durableId="36898602">
    <w:abstractNumId w:val="38"/>
  </w:num>
  <w:num w:numId="23" w16cid:durableId="150365178">
    <w:abstractNumId w:val="27"/>
  </w:num>
  <w:num w:numId="24" w16cid:durableId="1286233486">
    <w:abstractNumId w:val="13"/>
  </w:num>
  <w:num w:numId="25" w16cid:durableId="505751992">
    <w:abstractNumId w:val="25"/>
  </w:num>
  <w:num w:numId="26" w16cid:durableId="1088425880">
    <w:abstractNumId w:val="31"/>
  </w:num>
  <w:num w:numId="27" w16cid:durableId="2063941405">
    <w:abstractNumId w:val="0"/>
  </w:num>
  <w:num w:numId="28" w16cid:durableId="1444764776">
    <w:abstractNumId w:val="23"/>
  </w:num>
  <w:num w:numId="29" w16cid:durableId="325548042">
    <w:abstractNumId w:val="5"/>
  </w:num>
  <w:num w:numId="30" w16cid:durableId="1911455689">
    <w:abstractNumId w:val="9"/>
  </w:num>
  <w:num w:numId="31" w16cid:durableId="609943817">
    <w:abstractNumId w:val="30"/>
  </w:num>
  <w:num w:numId="32" w16cid:durableId="1691443890">
    <w:abstractNumId w:val="14"/>
  </w:num>
  <w:num w:numId="33" w16cid:durableId="742145477">
    <w:abstractNumId w:val="32"/>
  </w:num>
  <w:num w:numId="34" w16cid:durableId="257833203">
    <w:abstractNumId w:val="33"/>
  </w:num>
  <w:num w:numId="35" w16cid:durableId="1984119968">
    <w:abstractNumId w:val="28"/>
  </w:num>
  <w:num w:numId="36" w16cid:durableId="1537043873">
    <w:abstractNumId w:val="36"/>
  </w:num>
  <w:num w:numId="37" w16cid:durableId="1656103140">
    <w:abstractNumId w:val="11"/>
  </w:num>
  <w:num w:numId="38" w16cid:durableId="729618291">
    <w:abstractNumId w:val="12"/>
  </w:num>
  <w:num w:numId="39" w16cid:durableId="1045257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9D"/>
    <w:rsid w:val="00223DD8"/>
    <w:rsid w:val="00305EC5"/>
    <w:rsid w:val="0083416D"/>
    <w:rsid w:val="00834A17"/>
    <w:rsid w:val="0092225C"/>
    <w:rsid w:val="0092609D"/>
    <w:rsid w:val="00931527"/>
    <w:rsid w:val="009F7C7B"/>
    <w:rsid w:val="00FD4768"/>
    <w:rsid w:val="00FE7380"/>
    <w:rsid w:val="00FF4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0FBDE"/>
  <w15:chartTrackingRefBased/>
  <w15:docId w15:val="{C354D8EC-CE78-4032-9546-D36E045D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Pr>
      <w:color w:val="404040" w:themeColor="text1" w:themeTint="BF"/>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caps w:val="0"/>
      <w:smallCaps/>
      <w:color w:val="auto"/>
      <w:spacing w:val="3"/>
      <w:u w:val="single"/>
    </w:rPr>
  </w:style>
  <w:style w:type="character" w:styleId="BookTitle">
    <w:name w:val="Book Title"/>
    <w:basedOn w:val="DefaultParagraphFont"/>
    <w:uiPriority w:val="33"/>
    <w:qFormat/>
    <w:rPr>
      <w:b/>
      <w:bCs/>
      <w:smallCaps/>
      <w:spacing w:val="7"/>
    </w:r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table" w:customStyle="1" w:styleId="TableGrid2">
    <w:name w:val="Table Grid2"/>
    <w:basedOn w:val="TableNormal"/>
    <w:next w:val="TableGrid"/>
    <w:uiPriority w:val="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unhideWhenUsed/>
    <w:rPr>
      <w:vertAlign w:val="superscript"/>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8485">
      <w:bodyDiv w:val="1"/>
      <w:marLeft w:val="0"/>
      <w:marRight w:val="0"/>
      <w:marTop w:val="0"/>
      <w:marBottom w:val="0"/>
      <w:divBdr>
        <w:top w:val="none" w:sz="0" w:space="0" w:color="auto"/>
        <w:left w:val="none" w:sz="0" w:space="0" w:color="auto"/>
        <w:bottom w:val="none" w:sz="0" w:space="0" w:color="auto"/>
        <w:right w:val="none" w:sz="0" w:space="0" w:color="auto"/>
      </w:divBdr>
      <w:divsChild>
        <w:div w:id="2086301234">
          <w:marLeft w:val="0"/>
          <w:marRight w:val="0"/>
          <w:marTop w:val="0"/>
          <w:marBottom w:val="0"/>
          <w:divBdr>
            <w:top w:val="none" w:sz="0" w:space="0" w:color="auto"/>
            <w:left w:val="none" w:sz="0" w:space="0" w:color="auto"/>
            <w:bottom w:val="none" w:sz="0" w:space="0" w:color="auto"/>
            <w:right w:val="none" w:sz="0" w:space="0" w:color="auto"/>
          </w:divBdr>
          <w:divsChild>
            <w:div w:id="8379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becca.atchinson@notts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omestic-abuse-support-within-safe-accommodation/delivery-of-support-to-victims-of-domestic-abuse-in-domestic-abuse-safe-accommodation-services" TargetMode="External"/><Relationship Id="rId1" Type="http://schemas.openxmlformats.org/officeDocument/2006/relationships/hyperlink" Target="https://www.nottinghamshireinsight.org.uk/research-areas/jsna/adults-and-vulnerable-adults/domestic-abus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4BD8171-C23A-486C-92E7-EDC69D9A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4665</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Lyon</dc:creator>
  <cp:keywords/>
  <dc:description/>
  <cp:lastModifiedBy>Donna Dwyer</cp:lastModifiedBy>
  <cp:revision>2</cp:revision>
  <dcterms:created xsi:type="dcterms:W3CDTF">2023-12-04T12:03:00Z</dcterms:created>
  <dcterms:modified xsi:type="dcterms:W3CDTF">2023-12-04T12:03:00Z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2021-12-07T12:02:29Z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fb781346-3367-42a6-8d90-c2030128b006</vt:lpwstr>
  </property>
  <property fmtid="{D5CDD505-2E9C-101B-9397-08002B2CF9AE}" pid="8" name="MSIP_Label_82605bbf-3f5a-4d11-995a-ab0e71eef3db_ContentBits">
    <vt:lpwstr>1</vt:lpwstr>
  </property>
  <property fmtid="{D5CDD505-2E9C-101B-9397-08002B2CF9AE}" pid="9" name="_AdHocReviewCycleID">
    <vt:i4>-2023978888</vt:i4>
  </property>
  <property fmtid="{D5CDD505-2E9C-101B-9397-08002B2CF9AE}" pid="10" name="_NewReviewCycle">
    <vt:lpwstr/>
  </property>
  <property fmtid="{D5CDD505-2E9C-101B-9397-08002B2CF9AE}" pid="11" name="_EmailSubject">
    <vt:lpwstr>Domestic Abuse Work </vt:lpwstr>
  </property>
  <property fmtid="{D5CDD505-2E9C-101B-9397-08002B2CF9AE}" pid="12" name="_AuthorEmail">
    <vt:lpwstr>DDwyer@rushcliffe.gov.uk</vt:lpwstr>
  </property>
  <property fmtid="{D5CDD505-2E9C-101B-9397-08002B2CF9AE}" pid="13" name="_AuthorEmailDisplayName">
    <vt:lpwstr>Donna Dwyer</vt:lpwstr>
  </property>
</Properties>
</file>