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662F" w14:textId="7FAF0AB9" w:rsidR="002C1EA4" w:rsidRDefault="002C1EA4" w:rsidP="005952DE">
      <w:pPr>
        <w:jc w:val="both"/>
      </w:pPr>
      <w:r>
        <w:t>I could re iterate all the very sound reason’s that have already been put forward to add strength to Shelton’s objection to this planning application, but one would hope that common sense is going to prevail as so many have been articulate and to the point.</w:t>
      </w:r>
    </w:p>
    <w:p w14:paraId="502C7EA7" w14:textId="5FABB13B" w:rsidR="002C1EA4" w:rsidRDefault="002C1EA4" w:rsidP="005952DE">
      <w:pPr>
        <w:jc w:val="both"/>
      </w:pPr>
      <w:r>
        <w:t>The application goes against the government guidelines in that renewable energy should not be considered in areas of good quality agricultural land. This area is highly productive and in a time when all countries need to become more self sufficient we are considering destroying that which feeds us.</w:t>
      </w:r>
    </w:p>
    <w:p w14:paraId="58BB035E" w14:textId="604FDE6D" w:rsidR="002C1EA4" w:rsidRDefault="002C1EA4" w:rsidP="005952DE">
      <w:pPr>
        <w:jc w:val="both"/>
      </w:pPr>
      <w:r>
        <w:t xml:space="preserve">How bizarre to apply for a super- sized solar farm to be built wrapped around two conservation villages. Everyone knows what tight controls there are </w:t>
      </w:r>
      <w:r w:rsidR="005952DE">
        <w:t>over planning in these areas; totally out of context and very confusing that the applicant was not deterred by the authorities from this course of action.</w:t>
      </w:r>
    </w:p>
    <w:p w14:paraId="5697A65E" w14:textId="77777777" w:rsidR="005952DE" w:rsidRDefault="005952DE" w:rsidP="005952DE">
      <w:pPr>
        <w:jc w:val="both"/>
      </w:pPr>
      <w:r>
        <w:t>Solar farms have not been proved to be super- efficient and although most people are obviously in favour of renewable energy, surely the fine line of such and conserving that which is needed as much, if not more has been crossed in this situation.</w:t>
      </w:r>
    </w:p>
    <w:p w14:paraId="016A56BA" w14:textId="7547E75E" w:rsidR="002C1EA4" w:rsidRDefault="005952DE" w:rsidP="005952DE">
      <w:pPr>
        <w:jc w:val="both"/>
      </w:pPr>
      <w:r>
        <w:t>Not with all the will in the world will all the various  nesting boxes replace the lost bio-diversity of the land. Nesting animals need the insects and creatures that live in the soil to survive, which will be removed and replaced with hardcore.</w:t>
      </w:r>
    </w:p>
    <w:p w14:paraId="6283E853" w14:textId="294A48F9" w:rsidR="002E28B2" w:rsidRDefault="002E28B2" w:rsidP="005952DE">
      <w:pPr>
        <w:jc w:val="both"/>
      </w:pPr>
      <w:r>
        <w:t>If this planning application is successful it will open the floodgates for solar farms to be built without due care and consideration on any prime agricultural land, green belt and places of natural beauty. All the talk of preserving this green and pleasant land for future generations will, just be “all talk” if expansion o</w:t>
      </w:r>
      <w:r w:rsidR="00C140C2">
        <w:t>f</w:t>
      </w:r>
      <w:r>
        <w:t xml:space="preserve"> renewable green energy is not carried out with due care and consideration.</w:t>
      </w:r>
      <w:r w:rsidR="00C140C2">
        <w:t xml:space="preserve"> </w:t>
      </w:r>
    </w:p>
    <w:p w14:paraId="21DE4F27" w14:textId="224A4296" w:rsidR="00C140C2" w:rsidRDefault="00C140C2" w:rsidP="005952DE">
      <w:pPr>
        <w:jc w:val="both"/>
      </w:pPr>
      <w:r>
        <w:t xml:space="preserve">We, therefore, are strongly against this application and support the two villages of Hawksworth and Thoroton. </w:t>
      </w:r>
    </w:p>
    <w:p w14:paraId="4B8FD79D" w14:textId="77777777" w:rsidR="002E28B2" w:rsidRDefault="002E28B2" w:rsidP="005952DE">
      <w:pPr>
        <w:jc w:val="both"/>
      </w:pPr>
    </w:p>
    <w:p w14:paraId="461A7CDD" w14:textId="77777777" w:rsidR="002E28B2" w:rsidRDefault="002E28B2" w:rsidP="005952DE">
      <w:pPr>
        <w:jc w:val="both"/>
      </w:pPr>
    </w:p>
    <w:p w14:paraId="00F6A1A7" w14:textId="77777777" w:rsidR="002C1EA4" w:rsidRDefault="002C1EA4"/>
    <w:sectPr w:rsidR="002C1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hornda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A4"/>
    <w:rsid w:val="002C1EA4"/>
    <w:rsid w:val="002E28B2"/>
    <w:rsid w:val="005952DE"/>
    <w:rsid w:val="007A29A8"/>
    <w:rsid w:val="00805F94"/>
    <w:rsid w:val="00C1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63F6"/>
  <w15:chartTrackingRefBased/>
  <w15:docId w15:val="{D6F8D714-A51E-4A95-BE1B-BF7E8C83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Barker</dc:creator>
  <cp:keywords/>
  <dc:description/>
  <cp:lastModifiedBy>Matthew Padgett</cp:lastModifiedBy>
  <cp:revision>2</cp:revision>
  <dcterms:created xsi:type="dcterms:W3CDTF">2024-04-26T09:22:00Z</dcterms:created>
  <dcterms:modified xsi:type="dcterms:W3CDTF">2024-04-26T09:22:00Z</dcterms:modified>
</cp:coreProperties>
</file>