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0CBB0" w14:textId="6B1C9E00" w:rsidR="00B323E6" w:rsidRPr="00D5698C" w:rsidRDefault="00D33B9D" w:rsidP="00D677D6">
      <w:pPr>
        <w:jc w:val="center"/>
        <w:rPr>
          <w:rFonts w:ascii="Aptos Display" w:hAnsi="Aptos Display"/>
          <w:b/>
          <w:bCs/>
          <w:sz w:val="40"/>
          <w:szCs w:val="40"/>
        </w:rPr>
      </w:pPr>
      <w:r w:rsidRPr="00D5698C">
        <w:rPr>
          <w:noProof/>
          <w:sz w:val="40"/>
          <w:szCs w:val="40"/>
        </w:rPr>
        <w:drawing>
          <wp:anchor distT="0" distB="0" distL="114300" distR="114300" simplePos="0" relativeHeight="251659264" behindDoc="1" locked="0" layoutInCell="1" allowOverlap="1" wp14:anchorId="2A682373" wp14:editId="412CB4B0">
            <wp:simplePos x="0" y="0"/>
            <wp:positionH relativeFrom="column">
              <wp:posOffset>5934075</wp:posOffset>
            </wp:positionH>
            <wp:positionV relativeFrom="paragraph">
              <wp:posOffset>-1083310</wp:posOffset>
            </wp:positionV>
            <wp:extent cx="948690" cy="1492885"/>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10620" t="14589" r="54576" b="6589"/>
                    <a:stretch>
                      <a:fillRect/>
                    </a:stretch>
                  </pic:blipFill>
                  <pic:spPr bwMode="auto">
                    <a:xfrm flipH="1">
                      <a:off x="0" y="0"/>
                      <a:ext cx="948690" cy="149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698C">
        <w:rPr>
          <w:noProof/>
          <w:sz w:val="40"/>
          <w:szCs w:val="40"/>
        </w:rPr>
        <w:drawing>
          <wp:anchor distT="0" distB="0" distL="114300" distR="114300" simplePos="0" relativeHeight="251660288" behindDoc="1" locked="0" layoutInCell="1" allowOverlap="1" wp14:anchorId="1AF6C0DD" wp14:editId="61B95BE2">
            <wp:simplePos x="0" y="0"/>
            <wp:positionH relativeFrom="column">
              <wp:posOffset>-311785</wp:posOffset>
            </wp:positionH>
            <wp:positionV relativeFrom="paragraph">
              <wp:posOffset>-987425</wp:posOffset>
            </wp:positionV>
            <wp:extent cx="829945" cy="13970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829945" cy="1397000"/>
                    </a:xfrm>
                    <a:prstGeom prst="rect">
                      <a:avLst/>
                    </a:prstGeom>
                    <a:noFill/>
                  </pic:spPr>
                </pic:pic>
              </a:graphicData>
            </a:graphic>
            <wp14:sizeRelH relativeFrom="page">
              <wp14:pctWidth>0</wp14:pctWidth>
            </wp14:sizeRelH>
            <wp14:sizeRelV relativeFrom="page">
              <wp14:pctHeight>0</wp14:pctHeight>
            </wp14:sizeRelV>
          </wp:anchor>
        </w:drawing>
      </w:r>
      <w:r w:rsidR="00D677D6" w:rsidRPr="00D5698C">
        <w:rPr>
          <w:rFonts w:ascii="Aptos Display" w:hAnsi="Aptos Display"/>
          <w:b/>
          <w:bCs/>
          <w:sz w:val="40"/>
          <w:szCs w:val="40"/>
        </w:rPr>
        <w:t>Litter Picking Volunteer Health and Safety Guidelines</w:t>
      </w:r>
    </w:p>
    <w:p w14:paraId="5575141A" w14:textId="77777777" w:rsidR="00D677D6" w:rsidRPr="00F73849" w:rsidRDefault="00D677D6" w:rsidP="00D677D6">
      <w:pPr>
        <w:jc w:val="center"/>
        <w:rPr>
          <w:rFonts w:ascii="Aptos Display" w:hAnsi="Aptos Display"/>
          <w:b/>
          <w:bCs/>
          <w:sz w:val="32"/>
          <w:szCs w:val="32"/>
        </w:rPr>
      </w:pPr>
    </w:p>
    <w:p w14:paraId="619F5489" w14:textId="3B24BD4B" w:rsidR="00D677D6" w:rsidRPr="00253014" w:rsidRDefault="00D677D6" w:rsidP="00D677D6">
      <w:pPr>
        <w:jc w:val="center"/>
        <w:rPr>
          <w:rFonts w:ascii="Aptos Display" w:hAnsi="Aptos Display" w:cs="Arial"/>
          <w:color w:val="156082" w:themeColor="accent1"/>
          <w:sz w:val="26"/>
          <w:szCs w:val="26"/>
        </w:rPr>
      </w:pPr>
      <w:r w:rsidRPr="00253014">
        <w:rPr>
          <w:rFonts w:ascii="Aptos Display" w:hAnsi="Aptos Display"/>
          <w:color w:val="156082" w:themeColor="accent1"/>
          <w:sz w:val="26"/>
          <w:szCs w:val="26"/>
        </w:rPr>
        <w:t xml:space="preserve">Thank you for volunteering with us, we really value your support. Whilst you are litter picking in the borough, </w:t>
      </w:r>
      <w:r w:rsidR="00E30C38" w:rsidRPr="00253014">
        <w:rPr>
          <w:rFonts w:ascii="Aptos Display" w:hAnsi="Aptos Display"/>
          <w:color w:val="156082" w:themeColor="accent1"/>
          <w:sz w:val="26"/>
          <w:szCs w:val="26"/>
        </w:rPr>
        <w:t xml:space="preserve">please </w:t>
      </w:r>
      <w:r w:rsidRPr="00253014">
        <w:rPr>
          <w:rFonts w:ascii="Aptos Display" w:hAnsi="Aptos Display"/>
          <w:color w:val="156082" w:themeColor="accent1"/>
          <w:sz w:val="26"/>
          <w:szCs w:val="26"/>
        </w:rPr>
        <w:t xml:space="preserve">ensure that you follow the below guidance to stay safe! </w:t>
      </w:r>
      <w:r w:rsidRPr="00253014">
        <w:rPr>
          <w:rFonts w:ascii="Aptos Display" w:hAnsi="Aptos Display" w:cs="Arial"/>
          <w:color w:val="156082" w:themeColor="accent1"/>
          <w:sz w:val="26"/>
          <w:szCs w:val="26"/>
        </w:rPr>
        <w:t xml:space="preserve">Remember you have a responsibility to keep yourself and those with you free from harm and </w:t>
      </w:r>
      <w:r w:rsidR="00E30C38" w:rsidRPr="00253014">
        <w:rPr>
          <w:rFonts w:ascii="Aptos Display" w:hAnsi="Aptos Display" w:cs="Arial"/>
          <w:color w:val="156082" w:themeColor="accent1"/>
          <w:sz w:val="26"/>
          <w:szCs w:val="26"/>
        </w:rPr>
        <w:t xml:space="preserve">not </w:t>
      </w:r>
      <w:r w:rsidRPr="00253014">
        <w:rPr>
          <w:rFonts w:ascii="Aptos Display" w:hAnsi="Aptos Display" w:cs="Arial"/>
          <w:color w:val="156082" w:themeColor="accent1"/>
          <w:sz w:val="26"/>
          <w:szCs w:val="26"/>
        </w:rPr>
        <w:t>put them at risk. If you have children with you, you are responsible for their safety.</w:t>
      </w:r>
    </w:p>
    <w:p w14:paraId="59257C5E" w14:textId="77777777" w:rsidR="00D677D6" w:rsidRPr="00F73849" w:rsidRDefault="00D677D6" w:rsidP="00D677D6">
      <w:pPr>
        <w:rPr>
          <w:rFonts w:ascii="Aptos Display" w:hAnsi="Aptos Display" w:cs="Arial"/>
        </w:rPr>
      </w:pPr>
    </w:p>
    <w:p w14:paraId="2C70D7BC" w14:textId="0B0F427A" w:rsidR="00D677D6" w:rsidRPr="00F73849" w:rsidRDefault="00D677D6" w:rsidP="00D677D6">
      <w:pPr>
        <w:pStyle w:val="Default"/>
        <w:ind w:left="720"/>
        <w:rPr>
          <w:rFonts w:ascii="Aptos Display" w:hAnsi="Aptos Display" w:cs="Arial"/>
        </w:rPr>
      </w:pPr>
    </w:p>
    <w:p w14:paraId="50D8F9A6" w14:textId="53132BF3" w:rsidR="00D677D6" w:rsidRPr="00F73849" w:rsidRDefault="00D677D6" w:rsidP="00D677D6">
      <w:pPr>
        <w:pStyle w:val="Default"/>
        <w:numPr>
          <w:ilvl w:val="0"/>
          <w:numId w:val="6"/>
        </w:numPr>
        <w:rPr>
          <w:rFonts w:ascii="Aptos Display" w:hAnsi="Aptos Display" w:cs="Arial"/>
          <w:bCs/>
          <w:sz w:val="26"/>
          <w:szCs w:val="26"/>
        </w:rPr>
      </w:pPr>
      <w:r w:rsidRPr="00F73849">
        <w:rPr>
          <w:rFonts w:ascii="Aptos Display" w:hAnsi="Aptos Display" w:cs="Arial"/>
          <w:bCs/>
          <w:sz w:val="26"/>
          <w:szCs w:val="26"/>
        </w:rPr>
        <w:t>To carry out litter picking safely please always wear the high visibility vest and gloves provided</w:t>
      </w:r>
      <w:r w:rsidR="001A2A18" w:rsidRPr="00F73849">
        <w:rPr>
          <w:rFonts w:ascii="Aptos Display" w:hAnsi="Aptos Display" w:cs="Arial"/>
          <w:bCs/>
          <w:sz w:val="26"/>
          <w:szCs w:val="26"/>
        </w:rPr>
        <w:t xml:space="preserve">. </w:t>
      </w:r>
      <w:r w:rsidRPr="00F73849">
        <w:rPr>
          <w:rFonts w:ascii="Aptos Display" w:hAnsi="Aptos Display" w:cs="Arial"/>
          <w:bCs/>
          <w:sz w:val="26"/>
          <w:szCs w:val="26"/>
        </w:rPr>
        <w:t xml:space="preserve"> </w:t>
      </w:r>
      <w:r w:rsidR="001A2A18" w:rsidRPr="00F73849">
        <w:rPr>
          <w:rFonts w:ascii="Aptos Display" w:hAnsi="Aptos Display" w:cs="Arial"/>
          <w:bCs/>
          <w:sz w:val="26"/>
          <w:szCs w:val="26"/>
        </w:rPr>
        <w:t xml:space="preserve">Always </w:t>
      </w:r>
      <w:r w:rsidRPr="00F73849">
        <w:rPr>
          <w:rFonts w:ascii="Aptos Display" w:hAnsi="Aptos Display" w:cs="Arial"/>
          <w:bCs/>
          <w:sz w:val="26"/>
          <w:szCs w:val="26"/>
        </w:rPr>
        <w:t>use the litter picker</w:t>
      </w:r>
      <w:r w:rsidR="001A2A18" w:rsidRPr="00F73849">
        <w:rPr>
          <w:rFonts w:ascii="Aptos Display" w:hAnsi="Aptos Display" w:cs="Arial"/>
          <w:bCs/>
          <w:sz w:val="26"/>
          <w:szCs w:val="26"/>
        </w:rPr>
        <w:t>, do not</w:t>
      </w:r>
      <w:r w:rsidRPr="00F73849">
        <w:rPr>
          <w:rFonts w:ascii="Aptos Display" w:hAnsi="Aptos Display" w:cs="Arial"/>
          <w:bCs/>
          <w:sz w:val="26"/>
          <w:szCs w:val="26"/>
        </w:rPr>
        <w:t xml:space="preserve"> pick up any litter</w:t>
      </w:r>
      <w:r w:rsidR="001A2A18" w:rsidRPr="00F73849">
        <w:rPr>
          <w:rFonts w:ascii="Aptos Display" w:hAnsi="Aptos Display" w:cs="Arial"/>
          <w:bCs/>
          <w:sz w:val="26"/>
          <w:szCs w:val="26"/>
        </w:rPr>
        <w:t xml:space="preserve"> with your hands</w:t>
      </w:r>
      <w:r w:rsidRPr="00F73849">
        <w:rPr>
          <w:rFonts w:ascii="Aptos Display" w:hAnsi="Aptos Display" w:cs="Arial"/>
          <w:bCs/>
          <w:sz w:val="26"/>
          <w:szCs w:val="26"/>
        </w:rPr>
        <w:t xml:space="preserve">. </w:t>
      </w:r>
    </w:p>
    <w:p w14:paraId="2EEE2B79" w14:textId="77777777" w:rsidR="00D677D6" w:rsidRPr="00F73849" w:rsidRDefault="00D677D6" w:rsidP="000B136A">
      <w:pPr>
        <w:pStyle w:val="Default"/>
        <w:ind w:left="360"/>
        <w:rPr>
          <w:rFonts w:ascii="Aptos Display" w:hAnsi="Aptos Display" w:cs="Arial"/>
          <w:sz w:val="10"/>
          <w:szCs w:val="10"/>
        </w:rPr>
      </w:pPr>
    </w:p>
    <w:p w14:paraId="51C69D48" w14:textId="5BC1E2D8" w:rsidR="00D677D6" w:rsidRPr="00F73849" w:rsidRDefault="00D677D6" w:rsidP="00D677D6">
      <w:pPr>
        <w:pStyle w:val="Default"/>
        <w:numPr>
          <w:ilvl w:val="0"/>
          <w:numId w:val="6"/>
        </w:numPr>
        <w:rPr>
          <w:rFonts w:ascii="Aptos Display" w:hAnsi="Aptos Display" w:cs="Arial"/>
          <w:bCs/>
          <w:sz w:val="26"/>
          <w:szCs w:val="26"/>
        </w:rPr>
      </w:pPr>
      <w:r w:rsidRPr="00F73849">
        <w:rPr>
          <w:rFonts w:ascii="Aptos Display" w:hAnsi="Aptos Display" w:cs="Arial"/>
          <w:bCs/>
          <w:sz w:val="26"/>
          <w:szCs w:val="26"/>
        </w:rPr>
        <w:t>Consider the weather and wear appropriate clothing. For example, if it’s sunny wear a hat and use sunscreen. Wear clothing to protect your arms and legs from brambles/nettles. Always wear sensible footwear, not sandals.</w:t>
      </w:r>
    </w:p>
    <w:p w14:paraId="1B759C52" w14:textId="77777777" w:rsidR="00D33B9D" w:rsidRPr="00F73849" w:rsidRDefault="00D33B9D" w:rsidP="00D33B9D">
      <w:pPr>
        <w:pStyle w:val="Default"/>
        <w:ind w:left="360"/>
        <w:rPr>
          <w:rFonts w:ascii="Aptos Display" w:hAnsi="Aptos Display" w:cs="Arial"/>
          <w:sz w:val="10"/>
          <w:szCs w:val="10"/>
        </w:rPr>
      </w:pPr>
    </w:p>
    <w:p w14:paraId="4B8CB564" w14:textId="150FF3BD" w:rsidR="00D677D6" w:rsidRPr="00F73849" w:rsidRDefault="00D677D6" w:rsidP="00D677D6">
      <w:pPr>
        <w:pStyle w:val="Default"/>
        <w:numPr>
          <w:ilvl w:val="0"/>
          <w:numId w:val="5"/>
        </w:numPr>
        <w:rPr>
          <w:rFonts w:ascii="Aptos Display" w:hAnsi="Aptos Display" w:cs="Arial"/>
          <w:bCs/>
          <w:sz w:val="26"/>
          <w:szCs w:val="26"/>
        </w:rPr>
      </w:pPr>
      <w:r w:rsidRPr="00F73849">
        <w:rPr>
          <w:rFonts w:ascii="Aptos Display" w:hAnsi="Aptos Display" w:cs="Arial"/>
          <w:bCs/>
          <w:sz w:val="26"/>
          <w:szCs w:val="26"/>
        </w:rPr>
        <w:t xml:space="preserve">Consider any dangers from the area where picking. Please do not litter pick near busy roads, water courses or in secluded or dark areas. Remember to let others know where you are and have the means to raise </w:t>
      </w:r>
      <w:r w:rsidR="001A2A18" w:rsidRPr="00F73849">
        <w:rPr>
          <w:rFonts w:ascii="Aptos Display" w:hAnsi="Aptos Display" w:cs="Arial"/>
          <w:bCs/>
          <w:sz w:val="26"/>
          <w:szCs w:val="26"/>
        </w:rPr>
        <w:t>the</w:t>
      </w:r>
      <w:r w:rsidRPr="00F73849">
        <w:rPr>
          <w:rFonts w:ascii="Aptos Display" w:hAnsi="Aptos Display" w:cs="Arial"/>
          <w:bCs/>
          <w:sz w:val="26"/>
          <w:szCs w:val="26"/>
        </w:rPr>
        <w:t xml:space="preserve"> alarm in an emergency.</w:t>
      </w:r>
    </w:p>
    <w:p w14:paraId="70A5912F" w14:textId="77777777" w:rsidR="00D33B9D" w:rsidRPr="00F73849" w:rsidRDefault="00D33B9D" w:rsidP="00D33B9D">
      <w:pPr>
        <w:autoSpaceDE w:val="0"/>
        <w:autoSpaceDN w:val="0"/>
        <w:adjustRightInd w:val="0"/>
        <w:ind w:left="360"/>
        <w:rPr>
          <w:rFonts w:ascii="Aptos Display" w:hAnsi="Aptos Display" w:cs="Arial"/>
          <w:sz w:val="4"/>
          <w:szCs w:val="4"/>
        </w:rPr>
      </w:pPr>
    </w:p>
    <w:p w14:paraId="55A87F01" w14:textId="77777777" w:rsidR="00D33B9D" w:rsidRPr="00F73849" w:rsidRDefault="00D33B9D" w:rsidP="00D33B9D">
      <w:pPr>
        <w:autoSpaceDE w:val="0"/>
        <w:autoSpaceDN w:val="0"/>
        <w:adjustRightInd w:val="0"/>
        <w:rPr>
          <w:rFonts w:ascii="Aptos Display" w:hAnsi="Aptos Display" w:cs="Arial"/>
          <w:sz w:val="10"/>
          <w:szCs w:val="10"/>
        </w:rPr>
      </w:pPr>
    </w:p>
    <w:p w14:paraId="70178CD3" w14:textId="74F6C00A" w:rsidR="00D677D6" w:rsidRPr="00F73849" w:rsidRDefault="00D677D6" w:rsidP="00D677D6">
      <w:pPr>
        <w:numPr>
          <w:ilvl w:val="0"/>
          <w:numId w:val="5"/>
        </w:numPr>
        <w:autoSpaceDE w:val="0"/>
        <w:autoSpaceDN w:val="0"/>
        <w:adjustRightInd w:val="0"/>
        <w:rPr>
          <w:rFonts w:ascii="Aptos Display" w:hAnsi="Aptos Display" w:cs="Arial"/>
          <w:bCs/>
          <w:sz w:val="26"/>
          <w:szCs w:val="26"/>
        </w:rPr>
      </w:pPr>
      <w:r w:rsidRPr="00F73849">
        <w:rPr>
          <w:rFonts w:ascii="Aptos Display" w:hAnsi="Aptos Display" w:cs="Arial"/>
          <w:bCs/>
          <w:sz w:val="26"/>
          <w:szCs w:val="26"/>
        </w:rPr>
        <w:t>Do not kneel or lean on an area of ground that has not been litter picked.</w:t>
      </w:r>
    </w:p>
    <w:p w14:paraId="75538DF0" w14:textId="77777777" w:rsidR="00D33B9D" w:rsidRPr="00F73849" w:rsidRDefault="00D33B9D" w:rsidP="00D33B9D">
      <w:pPr>
        <w:autoSpaceDE w:val="0"/>
        <w:autoSpaceDN w:val="0"/>
        <w:adjustRightInd w:val="0"/>
        <w:ind w:left="360"/>
        <w:rPr>
          <w:rFonts w:ascii="Aptos Display" w:hAnsi="Aptos Display" w:cs="Arial"/>
          <w:sz w:val="10"/>
          <w:szCs w:val="10"/>
        </w:rPr>
      </w:pPr>
    </w:p>
    <w:p w14:paraId="52827024" w14:textId="6A590CF9" w:rsidR="00D677D6" w:rsidRPr="00F73849" w:rsidRDefault="00D677D6" w:rsidP="00D677D6">
      <w:pPr>
        <w:numPr>
          <w:ilvl w:val="0"/>
          <w:numId w:val="5"/>
        </w:numPr>
        <w:autoSpaceDE w:val="0"/>
        <w:autoSpaceDN w:val="0"/>
        <w:adjustRightInd w:val="0"/>
        <w:rPr>
          <w:rFonts w:ascii="Aptos Display" w:hAnsi="Aptos Display" w:cs="Arial"/>
          <w:bCs/>
          <w:sz w:val="26"/>
          <w:szCs w:val="26"/>
        </w:rPr>
      </w:pPr>
      <w:r w:rsidRPr="00F73849">
        <w:rPr>
          <w:rFonts w:ascii="Aptos Display" w:hAnsi="Aptos Display" w:cs="Arial"/>
          <w:bCs/>
          <w:sz w:val="26"/>
          <w:szCs w:val="26"/>
        </w:rPr>
        <w:t xml:space="preserve">Handle all litter with care - be observant as there could be sharp or dangerous objects concealed in waste piles. </w:t>
      </w:r>
    </w:p>
    <w:p w14:paraId="3CA5AF97" w14:textId="77777777" w:rsidR="00D33B9D" w:rsidRPr="00F73849" w:rsidRDefault="00D33B9D" w:rsidP="00D33B9D">
      <w:pPr>
        <w:ind w:left="360"/>
        <w:rPr>
          <w:rFonts w:ascii="Aptos Display" w:hAnsi="Aptos Display"/>
          <w:sz w:val="10"/>
          <w:szCs w:val="10"/>
        </w:rPr>
      </w:pPr>
    </w:p>
    <w:p w14:paraId="24AED0B8" w14:textId="06228F79" w:rsidR="00D677D6" w:rsidRPr="00F73849" w:rsidRDefault="00D677D6" w:rsidP="00D677D6">
      <w:pPr>
        <w:numPr>
          <w:ilvl w:val="0"/>
          <w:numId w:val="5"/>
        </w:numPr>
        <w:rPr>
          <w:rFonts w:ascii="Aptos Display" w:hAnsi="Aptos Display"/>
          <w:bCs/>
          <w:sz w:val="26"/>
          <w:szCs w:val="26"/>
        </w:rPr>
      </w:pPr>
      <w:r w:rsidRPr="00F73849">
        <w:rPr>
          <w:rFonts w:ascii="Aptos Display" w:hAnsi="Aptos Display" w:cs="Arial"/>
          <w:bCs/>
          <w:sz w:val="26"/>
          <w:szCs w:val="26"/>
        </w:rPr>
        <w:t xml:space="preserve">Please do not attempt to clear hazardous waste such as dog fouling, drug paraphernalia, glass or needles, or suspected asbestos material. Please report these directly </w:t>
      </w:r>
      <w:r w:rsidR="001A2A18" w:rsidRPr="00F73849">
        <w:rPr>
          <w:rFonts w:ascii="Aptos Display" w:hAnsi="Aptos Display" w:cs="Arial"/>
          <w:bCs/>
          <w:sz w:val="26"/>
          <w:szCs w:val="26"/>
        </w:rPr>
        <w:t xml:space="preserve">to us </w:t>
      </w:r>
      <w:r w:rsidR="00EE37E0" w:rsidRPr="00F73849">
        <w:rPr>
          <w:rFonts w:ascii="Aptos Display" w:hAnsi="Aptos Display" w:cs="Arial"/>
          <w:bCs/>
          <w:sz w:val="26"/>
          <w:szCs w:val="26"/>
        </w:rPr>
        <w:t>on</w:t>
      </w:r>
      <w:r w:rsidRPr="00F73849">
        <w:rPr>
          <w:rFonts w:ascii="Aptos Display" w:hAnsi="Aptos Display" w:cs="Arial"/>
          <w:bCs/>
          <w:sz w:val="26"/>
          <w:szCs w:val="26"/>
        </w:rPr>
        <w:t xml:space="preserve"> the Rushcliffe </w:t>
      </w:r>
      <w:r w:rsidR="00EE37E0" w:rsidRPr="00F73849">
        <w:rPr>
          <w:rFonts w:ascii="Aptos Display" w:hAnsi="Aptos Display" w:cs="Arial"/>
          <w:bCs/>
          <w:sz w:val="26"/>
          <w:szCs w:val="26"/>
        </w:rPr>
        <w:t xml:space="preserve">Borough Council </w:t>
      </w:r>
      <w:r w:rsidRPr="00F73849">
        <w:rPr>
          <w:rFonts w:ascii="Aptos Display" w:hAnsi="Aptos Display" w:cs="Arial"/>
          <w:bCs/>
          <w:sz w:val="26"/>
          <w:szCs w:val="26"/>
        </w:rPr>
        <w:t xml:space="preserve">website - </w:t>
      </w:r>
      <w:hyperlink r:id="rId10" w:history="1">
        <w:r w:rsidRPr="00F73849">
          <w:rPr>
            <w:rStyle w:val="Hyperlink"/>
            <w:rFonts w:ascii="Aptos Display" w:hAnsi="Aptos Display" w:cs="Arial"/>
            <w:bCs/>
            <w:sz w:val="26"/>
            <w:szCs w:val="26"/>
          </w:rPr>
          <w:t>Contact Details | Litter |</w:t>
        </w:r>
      </w:hyperlink>
    </w:p>
    <w:p w14:paraId="269FA7DE" w14:textId="77777777" w:rsidR="00D33B9D" w:rsidRPr="00F73849" w:rsidRDefault="00D33B9D" w:rsidP="00D33B9D">
      <w:pPr>
        <w:ind w:left="360"/>
        <w:rPr>
          <w:rFonts w:ascii="Aptos Display" w:hAnsi="Aptos Display"/>
          <w:sz w:val="4"/>
          <w:szCs w:val="4"/>
        </w:rPr>
      </w:pPr>
    </w:p>
    <w:p w14:paraId="5CC92BCC" w14:textId="77777777" w:rsidR="00D33B9D" w:rsidRPr="00F73849" w:rsidRDefault="00D33B9D" w:rsidP="00D33B9D">
      <w:pPr>
        <w:rPr>
          <w:rFonts w:ascii="Aptos Display" w:hAnsi="Aptos Display"/>
          <w:sz w:val="10"/>
          <w:szCs w:val="10"/>
        </w:rPr>
      </w:pPr>
    </w:p>
    <w:p w14:paraId="77C5F418" w14:textId="20B630F6" w:rsidR="00D33B9D" w:rsidRPr="00F73849" w:rsidRDefault="001A2A18" w:rsidP="00D33B9D">
      <w:pPr>
        <w:numPr>
          <w:ilvl w:val="0"/>
          <w:numId w:val="5"/>
        </w:numPr>
        <w:rPr>
          <w:rFonts w:ascii="Aptos Display" w:hAnsi="Aptos Display"/>
          <w:bCs/>
          <w:sz w:val="26"/>
          <w:szCs w:val="26"/>
        </w:rPr>
      </w:pPr>
      <w:r w:rsidRPr="00F73849">
        <w:rPr>
          <w:rFonts w:ascii="Aptos Display" w:hAnsi="Aptos Display" w:cs="Arial"/>
          <w:bCs/>
          <w:sz w:val="26"/>
          <w:szCs w:val="26"/>
        </w:rPr>
        <w:t xml:space="preserve">Replace </w:t>
      </w:r>
      <w:r w:rsidR="00D677D6" w:rsidRPr="00F73849">
        <w:rPr>
          <w:rFonts w:ascii="Aptos Display" w:hAnsi="Aptos Display" w:cs="Arial"/>
          <w:bCs/>
          <w:sz w:val="26"/>
          <w:szCs w:val="26"/>
        </w:rPr>
        <w:t xml:space="preserve">waste bags regularly and do not attempt to lift any heavy waste. Larger fly tipped waste items must be reported on the Rushcliffe </w:t>
      </w:r>
      <w:r w:rsidR="00EE37E0" w:rsidRPr="00F73849">
        <w:rPr>
          <w:rFonts w:ascii="Aptos Display" w:hAnsi="Aptos Display" w:cs="Arial"/>
          <w:bCs/>
          <w:sz w:val="26"/>
          <w:szCs w:val="26"/>
        </w:rPr>
        <w:t xml:space="preserve">Borough Council </w:t>
      </w:r>
      <w:r w:rsidR="00D677D6" w:rsidRPr="00F73849">
        <w:rPr>
          <w:rFonts w:ascii="Aptos Display" w:hAnsi="Aptos Display" w:cs="Arial"/>
          <w:bCs/>
          <w:sz w:val="26"/>
          <w:szCs w:val="26"/>
        </w:rPr>
        <w:t xml:space="preserve">website - </w:t>
      </w:r>
      <w:hyperlink r:id="rId11" w:history="1">
        <w:r w:rsidR="00D677D6" w:rsidRPr="00F73849">
          <w:rPr>
            <w:rStyle w:val="Hyperlink"/>
            <w:rFonts w:ascii="Aptos Display" w:hAnsi="Aptos Display" w:cs="Arial"/>
            <w:bCs/>
            <w:sz w:val="26"/>
            <w:szCs w:val="26"/>
          </w:rPr>
          <w:t>Contact Details | Fly Tipping |</w:t>
        </w:r>
      </w:hyperlink>
    </w:p>
    <w:p w14:paraId="2D7537F8" w14:textId="77777777" w:rsidR="00D33B9D" w:rsidRPr="00F73849" w:rsidRDefault="00D33B9D" w:rsidP="00D33B9D">
      <w:pPr>
        <w:ind w:left="360"/>
        <w:rPr>
          <w:rFonts w:ascii="Aptos Display" w:hAnsi="Aptos Display"/>
          <w:sz w:val="4"/>
          <w:szCs w:val="4"/>
        </w:rPr>
      </w:pPr>
    </w:p>
    <w:p w14:paraId="5064FCFF" w14:textId="77777777" w:rsidR="00D33B9D" w:rsidRPr="00F73849" w:rsidRDefault="00D33B9D" w:rsidP="00D33B9D">
      <w:pPr>
        <w:autoSpaceDE w:val="0"/>
        <w:autoSpaceDN w:val="0"/>
        <w:adjustRightInd w:val="0"/>
        <w:rPr>
          <w:rFonts w:ascii="Aptos Display" w:hAnsi="Aptos Display" w:cs="Arial"/>
          <w:sz w:val="10"/>
          <w:szCs w:val="10"/>
        </w:rPr>
      </w:pPr>
    </w:p>
    <w:p w14:paraId="5F0079BB" w14:textId="2C7311A2" w:rsidR="000B136A" w:rsidRPr="00F73849" w:rsidRDefault="000B136A" w:rsidP="000B136A">
      <w:pPr>
        <w:numPr>
          <w:ilvl w:val="0"/>
          <w:numId w:val="5"/>
        </w:numPr>
        <w:autoSpaceDE w:val="0"/>
        <w:autoSpaceDN w:val="0"/>
        <w:adjustRightInd w:val="0"/>
        <w:rPr>
          <w:rFonts w:ascii="Aptos Display" w:hAnsi="Aptos Display" w:cs="Arial"/>
          <w:bCs/>
          <w:sz w:val="26"/>
          <w:szCs w:val="26"/>
        </w:rPr>
      </w:pPr>
      <w:r w:rsidRPr="00F73849">
        <w:rPr>
          <w:rFonts w:ascii="Aptos Display" w:hAnsi="Aptos Display" w:cs="Arial"/>
          <w:bCs/>
          <w:sz w:val="26"/>
          <w:szCs w:val="26"/>
        </w:rPr>
        <w:t>When handling bagged waste, consider how it is handled</w:t>
      </w:r>
      <w:r w:rsidR="001A2A18" w:rsidRPr="00F73849">
        <w:rPr>
          <w:rFonts w:ascii="Aptos Display" w:hAnsi="Aptos Display" w:cs="Arial"/>
          <w:bCs/>
          <w:sz w:val="26"/>
          <w:szCs w:val="26"/>
        </w:rPr>
        <w:t>.</w:t>
      </w:r>
      <w:r w:rsidRPr="00F73849">
        <w:rPr>
          <w:rFonts w:ascii="Aptos Display" w:hAnsi="Aptos Display" w:cs="Arial"/>
          <w:bCs/>
          <w:sz w:val="26"/>
          <w:szCs w:val="26"/>
        </w:rPr>
        <w:t xml:space="preserve"> </w:t>
      </w:r>
      <w:r w:rsidR="001A2A18" w:rsidRPr="00F73849">
        <w:rPr>
          <w:rFonts w:ascii="Aptos Display" w:hAnsi="Aptos Display" w:cs="Arial"/>
          <w:bCs/>
          <w:sz w:val="26"/>
          <w:szCs w:val="26"/>
        </w:rPr>
        <w:t>A</w:t>
      </w:r>
      <w:r w:rsidRPr="00F73849">
        <w:rPr>
          <w:rFonts w:ascii="Aptos Display" w:hAnsi="Aptos Display" w:cs="Arial"/>
          <w:bCs/>
          <w:sz w:val="26"/>
          <w:szCs w:val="26"/>
        </w:rPr>
        <w:t>lways hold the bag away from your legs and body to minimise the risk of injury from sharp objects. Never carry bags over your shoulder.</w:t>
      </w:r>
    </w:p>
    <w:p w14:paraId="5FD85B60" w14:textId="77777777" w:rsidR="00D33B9D" w:rsidRPr="00F73849" w:rsidRDefault="00D33B9D" w:rsidP="00D33B9D">
      <w:pPr>
        <w:ind w:left="720"/>
        <w:rPr>
          <w:rFonts w:ascii="Aptos Display" w:hAnsi="Aptos Display"/>
          <w:sz w:val="10"/>
          <w:szCs w:val="10"/>
        </w:rPr>
      </w:pPr>
    </w:p>
    <w:p w14:paraId="371B146F" w14:textId="25343B6C" w:rsidR="000B136A" w:rsidRPr="00F73849" w:rsidRDefault="000B136A" w:rsidP="000B136A">
      <w:pPr>
        <w:numPr>
          <w:ilvl w:val="0"/>
          <w:numId w:val="5"/>
        </w:numPr>
        <w:rPr>
          <w:rFonts w:ascii="Aptos Display" w:hAnsi="Aptos Display"/>
          <w:bCs/>
          <w:sz w:val="26"/>
          <w:szCs w:val="26"/>
        </w:rPr>
      </w:pPr>
      <w:r w:rsidRPr="00F73849">
        <w:rPr>
          <w:rFonts w:ascii="Aptos Display" w:hAnsi="Aptos Display" w:cs="Arial"/>
          <w:bCs/>
          <w:sz w:val="26"/>
          <w:szCs w:val="26"/>
        </w:rPr>
        <w:t xml:space="preserve">When you have filled a bag, tie it securely. Bags should be left in clearly visible piles in an accessible area such as by public bin or bus stop to allow for our teams to remove and dispose of them. Please report any bags to be collected – </w:t>
      </w:r>
      <w:hyperlink r:id="rId12" w:history="1">
        <w:r w:rsidRPr="00F73849">
          <w:rPr>
            <w:rStyle w:val="Hyperlink"/>
            <w:rFonts w:ascii="Aptos Display" w:hAnsi="Aptos Display" w:cs="Arial"/>
            <w:bCs/>
            <w:sz w:val="26"/>
            <w:szCs w:val="26"/>
          </w:rPr>
          <w:t>Streetwise@rushcliffe.gov.uk</w:t>
        </w:r>
      </w:hyperlink>
      <w:r w:rsidRPr="00F73849">
        <w:rPr>
          <w:rFonts w:ascii="Aptos Display" w:hAnsi="Aptos Display" w:cs="Arial"/>
          <w:bCs/>
          <w:sz w:val="26"/>
          <w:szCs w:val="26"/>
        </w:rPr>
        <w:t xml:space="preserve"> </w:t>
      </w:r>
    </w:p>
    <w:p w14:paraId="0CB2560C" w14:textId="77777777" w:rsidR="00D33B9D" w:rsidRPr="00F73849" w:rsidRDefault="00D33B9D" w:rsidP="00D33B9D">
      <w:pPr>
        <w:pStyle w:val="ListParagraph"/>
        <w:rPr>
          <w:rFonts w:ascii="Aptos Display" w:hAnsi="Aptos Display"/>
          <w:sz w:val="10"/>
          <w:szCs w:val="10"/>
        </w:rPr>
      </w:pPr>
    </w:p>
    <w:p w14:paraId="2FEEEB0D" w14:textId="27001950" w:rsidR="00D33B9D" w:rsidRPr="00F73849" w:rsidRDefault="00D33B9D" w:rsidP="00D33B9D">
      <w:pPr>
        <w:numPr>
          <w:ilvl w:val="0"/>
          <w:numId w:val="5"/>
        </w:numPr>
        <w:autoSpaceDE w:val="0"/>
        <w:autoSpaceDN w:val="0"/>
        <w:adjustRightInd w:val="0"/>
        <w:rPr>
          <w:rFonts w:ascii="Aptos Display" w:hAnsi="Aptos Display" w:cs="Arial"/>
          <w:bCs/>
          <w:color w:val="000000"/>
          <w:sz w:val="26"/>
          <w:szCs w:val="26"/>
        </w:rPr>
      </w:pPr>
      <w:r w:rsidRPr="00F73849">
        <w:rPr>
          <w:rFonts w:ascii="Aptos Display" w:hAnsi="Aptos Display" w:cs="Arial"/>
          <w:bCs/>
          <w:color w:val="000000"/>
          <w:sz w:val="26"/>
          <w:szCs w:val="26"/>
        </w:rPr>
        <w:t>Always be mindful of your own limitations. Do not overexert yourself – change position frequently when you are litter picking and change hands. Varying your position will put less strain on your back.</w:t>
      </w:r>
    </w:p>
    <w:p w14:paraId="19B9EC7E" w14:textId="77777777" w:rsidR="00D33B9D" w:rsidRPr="00F73849" w:rsidRDefault="00D33B9D" w:rsidP="00D33B9D">
      <w:pPr>
        <w:ind w:left="360"/>
        <w:jc w:val="center"/>
        <w:rPr>
          <w:rFonts w:ascii="Aptos Display" w:hAnsi="Aptos Display"/>
        </w:rPr>
      </w:pPr>
    </w:p>
    <w:p w14:paraId="7E810E4A" w14:textId="34BCE3DD" w:rsidR="00D33B9D" w:rsidRDefault="00D33B9D" w:rsidP="00D33B9D">
      <w:pPr>
        <w:ind w:left="360"/>
        <w:jc w:val="center"/>
      </w:pPr>
      <w:r w:rsidRPr="00F73849">
        <w:rPr>
          <w:rFonts w:ascii="Aptos Display" w:hAnsi="Aptos Display"/>
          <w:b/>
          <w:bCs/>
        </w:rPr>
        <w:t xml:space="preserve">If you have any questions or need further information at all, please do not hesitate to contact us at </w:t>
      </w:r>
      <w:hyperlink r:id="rId13" w:history="1">
        <w:r w:rsidRPr="00F73849">
          <w:rPr>
            <w:rStyle w:val="Hyperlink"/>
            <w:rFonts w:ascii="Aptos Display" w:hAnsi="Aptos Display"/>
            <w:b/>
            <w:bCs/>
          </w:rPr>
          <w:t>Streetwise@rushcliffe.gov.uk</w:t>
        </w:r>
      </w:hyperlink>
    </w:p>
    <w:p w14:paraId="0C4FC2E4" w14:textId="77777777" w:rsidR="00E75F9E" w:rsidRDefault="00E75F9E" w:rsidP="00D33B9D">
      <w:pPr>
        <w:ind w:left="360"/>
        <w:jc w:val="center"/>
        <w:rPr>
          <w:rFonts w:ascii="Aptos Display" w:hAnsi="Aptos Display"/>
          <w:b/>
          <w:bCs/>
        </w:rPr>
      </w:pPr>
    </w:p>
    <w:tbl>
      <w:tblPr>
        <w:tblpPr w:leftFromText="180" w:rightFromText="180" w:vertAnchor="text" w:horzAnchor="margin" w:tblpY="30"/>
        <w:tblW w:w="10489" w:type="dxa"/>
        <w:tblLayout w:type="fixed"/>
        <w:tblCellMar>
          <w:left w:w="0" w:type="dxa"/>
          <w:right w:w="0" w:type="dxa"/>
        </w:tblCellMar>
        <w:tblLook w:val="04A0" w:firstRow="1" w:lastRow="0" w:firstColumn="1" w:lastColumn="0" w:noHBand="0" w:noVBand="1"/>
      </w:tblPr>
      <w:tblGrid>
        <w:gridCol w:w="1975"/>
        <w:gridCol w:w="2693"/>
        <w:gridCol w:w="3544"/>
        <w:gridCol w:w="1134"/>
        <w:gridCol w:w="1143"/>
      </w:tblGrid>
      <w:tr w:rsidR="00120B73" w:rsidRPr="00242D09" w14:paraId="67F8C15C" w14:textId="77777777" w:rsidTr="0058241E">
        <w:trPr>
          <w:trHeight w:val="300"/>
        </w:trPr>
        <w:tc>
          <w:tcPr>
            <w:tcW w:w="10489"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1F0C7" w:themeFill="accent3" w:themeFillTint="33"/>
            <w:tcMar>
              <w:top w:w="15" w:type="dxa"/>
              <w:left w:w="45" w:type="dxa"/>
              <w:bottom w:w="0" w:type="dxa"/>
              <w:right w:w="45" w:type="dxa"/>
            </w:tcMar>
            <w:hideMark/>
          </w:tcPr>
          <w:p w14:paraId="59DDAE23" w14:textId="49CA6B65" w:rsidR="0058241E" w:rsidRDefault="0058241E" w:rsidP="0058241E">
            <w:pPr>
              <w:ind w:left="360"/>
              <w:rPr>
                <w:rFonts w:ascii="Aptos Display" w:hAnsi="Aptos Display"/>
                <w:b/>
                <w:bCs/>
                <w:sz w:val="44"/>
                <w:szCs w:val="44"/>
              </w:rPr>
            </w:pPr>
            <w:r>
              <w:rPr>
                <w:rFonts w:ascii="Aptos Display" w:hAnsi="Aptos Display"/>
                <w:b/>
                <w:bCs/>
                <w:sz w:val="44"/>
                <w:szCs w:val="44"/>
              </w:rPr>
              <w:t xml:space="preserve">                  Operational Hazards Risk Asessement</w:t>
            </w:r>
          </w:p>
          <w:p w14:paraId="5AEE4590" w14:textId="7C888A1E" w:rsidR="0058241E" w:rsidRDefault="0058241E" w:rsidP="0058241E">
            <w:pPr>
              <w:ind w:left="360"/>
              <w:jc w:val="center"/>
              <w:rPr>
                <w:rFonts w:ascii="Aptos Display" w:hAnsi="Aptos Display"/>
                <w:b/>
                <w:bCs/>
                <w:sz w:val="44"/>
                <w:szCs w:val="44"/>
              </w:rPr>
            </w:pPr>
            <w:r>
              <w:rPr>
                <w:rFonts w:ascii="Aptos Display" w:hAnsi="Aptos Display"/>
                <w:b/>
                <w:bCs/>
                <w:sz w:val="44"/>
                <w:szCs w:val="44"/>
              </w:rPr>
              <w:t xml:space="preserve">                        </w:t>
            </w:r>
          </w:p>
          <w:tbl>
            <w:tblPr>
              <w:tblStyle w:val="TableGrid"/>
              <w:tblpPr w:leftFromText="180" w:rightFromText="180" w:vertAnchor="text" w:horzAnchor="margin" w:tblpXSpec="center" w:tblpY="-288"/>
              <w:tblOverlap w:val="never"/>
              <w:tblW w:w="0" w:type="auto"/>
              <w:tblLook w:val="04A0" w:firstRow="1" w:lastRow="0" w:firstColumn="1" w:lastColumn="0" w:noHBand="0" w:noVBand="1"/>
            </w:tblPr>
            <w:tblGrid>
              <w:gridCol w:w="284"/>
              <w:gridCol w:w="992"/>
              <w:gridCol w:w="284"/>
              <w:gridCol w:w="1275"/>
              <w:gridCol w:w="284"/>
              <w:gridCol w:w="992"/>
            </w:tblGrid>
            <w:tr w:rsidR="0058241E" w:rsidRPr="00E31E12" w14:paraId="47371821" w14:textId="77777777" w:rsidTr="00E31E12">
              <w:tc>
                <w:tcPr>
                  <w:tcW w:w="284" w:type="dxa"/>
                  <w:shd w:val="clear" w:color="auto" w:fill="EE0000"/>
                </w:tcPr>
                <w:p w14:paraId="12695757" w14:textId="77777777" w:rsidR="0058241E" w:rsidRPr="00E31E12" w:rsidRDefault="0058241E" w:rsidP="0058241E">
                  <w:pPr>
                    <w:tabs>
                      <w:tab w:val="left" w:pos="1980"/>
                    </w:tabs>
                    <w:rPr>
                      <w:rFonts w:ascii="Aptos Display" w:hAnsi="Aptos Display"/>
                      <w:b/>
                      <w:bCs/>
                    </w:rPr>
                  </w:pPr>
                </w:p>
              </w:tc>
              <w:tc>
                <w:tcPr>
                  <w:tcW w:w="992" w:type="dxa"/>
                </w:tcPr>
                <w:p w14:paraId="6E486245" w14:textId="77777777" w:rsidR="0058241E" w:rsidRPr="00E31E12" w:rsidRDefault="0058241E" w:rsidP="0058241E">
                  <w:pPr>
                    <w:tabs>
                      <w:tab w:val="left" w:pos="1980"/>
                    </w:tabs>
                    <w:rPr>
                      <w:rFonts w:ascii="Aptos Display" w:hAnsi="Aptos Display"/>
                      <w:b/>
                      <w:bCs/>
                    </w:rPr>
                  </w:pPr>
                  <w:r w:rsidRPr="00E31E12">
                    <w:rPr>
                      <w:rFonts w:ascii="Aptos Display" w:hAnsi="Aptos Display"/>
                      <w:b/>
                      <w:bCs/>
                    </w:rPr>
                    <w:t>High</w:t>
                  </w:r>
                </w:p>
              </w:tc>
              <w:tc>
                <w:tcPr>
                  <w:tcW w:w="284" w:type="dxa"/>
                  <w:shd w:val="clear" w:color="auto" w:fill="FFFF00"/>
                </w:tcPr>
                <w:p w14:paraId="69EEDDB6" w14:textId="77777777" w:rsidR="0058241E" w:rsidRPr="00E31E12" w:rsidRDefault="0058241E" w:rsidP="0058241E">
                  <w:pPr>
                    <w:tabs>
                      <w:tab w:val="left" w:pos="1980"/>
                    </w:tabs>
                    <w:rPr>
                      <w:rFonts w:ascii="Aptos Display" w:hAnsi="Aptos Display"/>
                      <w:b/>
                      <w:bCs/>
                    </w:rPr>
                  </w:pPr>
                </w:p>
              </w:tc>
              <w:tc>
                <w:tcPr>
                  <w:tcW w:w="1275" w:type="dxa"/>
                </w:tcPr>
                <w:p w14:paraId="0BBC77A5" w14:textId="77777777" w:rsidR="0058241E" w:rsidRPr="00E31E12" w:rsidRDefault="0058241E" w:rsidP="0058241E">
                  <w:pPr>
                    <w:tabs>
                      <w:tab w:val="left" w:pos="1980"/>
                    </w:tabs>
                    <w:rPr>
                      <w:rFonts w:ascii="Aptos Display" w:hAnsi="Aptos Display"/>
                      <w:b/>
                      <w:bCs/>
                    </w:rPr>
                  </w:pPr>
                  <w:r w:rsidRPr="00E31E12">
                    <w:rPr>
                      <w:rFonts w:ascii="Aptos Display" w:hAnsi="Aptos Display"/>
                      <w:b/>
                      <w:bCs/>
                    </w:rPr>
                    <w:t>Medium</w:t>
                  </w:r>
                </w:p>
              </w:tc>
              <w:tc>
                <w:tcPr>
                  <w:tcW w:w="284" w:type="dxa"/>
                  <w:shd w:val="clear" w:color="auto" w:fill="00B050"/>
                </w:tcPr>
                <w:p w14:paraId="5846B754" w14:textId="77777777" w:rsidR="0058241E" w:rsidRPr="00E31E12" w:rsidRDefault="0058241E" w:rsidP="0058241E">
                  <w:pPr>
                    <w:tabs>
                      <w:tab w:val="left" w:pos="1980"/>
                    </w:tabs>
                    <w:rPr>
                      <w:rFonts w:ascii="Aptos Display" w:hAnsi="Aptos Display"/>
                      <w:b/>
                      <w:bCs/>
                    </w:rPr>
                  </w:pPr>
                </w:p>
              </w:tc>
              <w:tc>
                <w:tcPr>
                  <w:tcW w:w="992" w:type="dxa"/>
                </w:tcPr>
                <w:p w14:paraId="2BF3E8CF" w14:textId="77777777" w:rsidR="0058241E" w:rsidRPr="00E31E12" w:rsidRDefault="0058241E" w:rsidP="0058241E">
                  <w:pPr>
                    <w:tabs>
                      <w:tab w:val="left" w:pos="1980"/>
                    </w:tabs>
                    <w:rPr>
                      <w:rFonts w:ascii="Aptos Display" w:hAnsi="Aptos Display"/>
                      <w:b/>
                      <w:bCs/>
                    </w:rPr>
                  </w:pPr>
                  <w:r w:rsidRPr="00E31E12">
                    <w:rPr>
                      <w:rFonts w:ascii="Aptos Display" w:hAnsi="Aptos Display"/>
                      <w:b/>
                      <w:bCs/>
                    </w:rPr>
                    <w:t>Low</w:t>
                  </w:r>
                </w:p>
              </w:tc>
            </w:tr>
          </w:tbl>
          <w:p w14:paraId="6F1BC4A8" w14:textId="77777777" w:rsidR="0058241E" w:rsidRPr="00E31E12" w:rsidRDefault="0058241E" w:rsidP="0058241E">
            <w:pPr>
              <w:ind w:left="360"/>
              <w:jc w:val="center"/>
              <w:rPr>
                <w:rFonts w:ascii="Aptos Display" w:hAnsi="Aptos Display"/>
                <w:b/>
                <w:bCs/>
                <w:sz w:val="44"/>
                <w:szCs w:val="44"/>
              </w:rPr>
            </w:pPr>
          </w:p>
          <w:p w14:paraId="1FFA7F77" w14:textId="4F72303D" w:rsidR="00120B73" w:rsidRPr="00120B73" w:rsidRDefault="00120B73" w:rsidP="00E75F9E">
            <w:pPr>
              <w:jc w:val="center"/>
              <w:rPr>
                <w:rFonts w:eastAsia="Arial" w:cs="Arial"/>
                <w:sz w:val="36"/>
                <w:szCs w:val="36"/>
                <w:lang w:eastAsia="en-GB"/>
              </w:rPr>
            </w:pPr>
          </w:p>
        </w:tc>
      </w:tr>
      <w:tr w:rsidR="00120B73" w:rsidRPr="00242D09" w14:paraId="22235F89" w14:textId="77777777" w:rsidTr="0058241E">
        <w:trPr>
          <w:trHeight w:val="300"/>
        </w:trPr>
        <w:tc>
          <w:tcPr>
            <w:tcW w:w="19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45" w:type="dxa"/>
              <w:bottom w:w="0" w:type="dxa"/>
              <w:right w:w="45" w:type="dxa"/>
            </w:tcMar>
            <w:hideMark/>
          </w:tcPr>
          <w:p w14:paraId="4D1ECB0D" w14:textId="77777777" w:rsidR="00120B73" w:rsidRPr="00120B73" w:rsidRDefault="00120B73" w:rsidP="00120B73">
            <w:pPr>
              <w:jc w:val="center"/>
              <w:rPr>
                <w:rFonts w:eastAsia="Arial" w:cs="Arial"/>
                <w:b/>
                <w:bCs/>
                <w:sz w:val="28"/>
                <w:szCs w:val="28"/>
                <w:lang w:eastAsia="en-GB"/>
              </w:rPr>
            </w:pPr>
            <w:r w:rsidRPr="00120B73">
              <w:rPr>
                <w:rFonts w:eastAsia="Arial" w:cs="Arial"/>
                <w:b/>
                <w:bCs/>
                <w:color w:val="000000"/>
                <w:kern w:val="24"/>
                <w:sz w:val="28"/>
                <w:szCs w:val="28"/>
                <w:lang w:eastAsia="en-GB"/>
              </w:rPr>
              <w:t>Hazard</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45" w:type="dxa"/>
              <w:bottom w:w="0" w:type="dxa"/>
              <w:right w:w="45" w:type="dxa"/>
            </w:tcMar>
          </w:tcPr>
          <w:p w14:paraId="31608964" w14:textId="77777777" w:rsidR="00120B73" w:rsidRPr="00120B73" w:rsidRDefault="00120B73" w:rsidP="00120B73">
            <w:pPr>
              <w:jc w:val="center"/>
              <w:rPr>
                <w:rFonts w:eastAsia="Arial" w:cs="Arial"/>
                <w:b/>
                <w:bCs/>
                <w:sz w:val="28"/>
                <w:szCs w:val="28"/>
                <w:lang w:eastAsia="en-GB"/>
              </w:rPr>
            </w:pPr>
            <w:r w:rsidRPr="00120B73">
              <w:rPr>
                <w:rFonts w:eastAsia="Arial" w:cs="Arial"/>
                <w:b/>
                <w:bCs/>
                <w:sz w:val="28"/>
                <w:szCs w:val="28"/>
                <w:lang w:eastAsia="en-GB"/>
              </w:rPr>
              <w:t>Associated Harm</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45" w:type="dxa"/>
              <w:bottom w:w="0" w:type="dxa"/>
              <w:right w:w="45" w:type="dxa"/>
            </w:tcMar>
            <w:hideMark/>
          </w:tcPr>
          <w:p w14:paraId="5F8388BC" w14:textId="77777777" w:rsidR="00120B73" w:rsidRPr="00120B73" w:rsidRDefault="00120B73" w:rsidP="00120B73">
            <w:pPr>
              <w:jc w:val="center"/>
              <w:rPr>
                <w:rFonts w:eastAsia="Arial" w:cs="Arial"/>
                <w:b/>
                <w:bCs/>
                <w:sz w:val="28"/>
                <w:szCs w:val="28"/>
                <w:lang w:eastAsia="en-GB"/>
              </w:rPr>
            </w:pPr>
            <w:r w:rsidRPr="00120B73">
              <w:rPr>
                <w:rFonts w:eastAsia="Arial" w:cs="Arial"/>
                <w:b/>
                <w:bCs/>
                <w:color w:val="000000"/>
                <w:kern w:val="24"/>
                <w:sz w:val="28"/>
                <w:szCs w:val="28"/>
                <w:lang w:eastAsia="en-GB"/>
              </w:rPr>
              <w:t>Control Measures</w:t>
            </w:r>
          </w:p>
        </w:tc>
        <w:tc>
          <w:tcPr>
            <w:tcW w:w="22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45" w:type="dxa"/>
              <w:bottom w:w="0" w:type="dxa"/>
              <w:right w:w="45" w:type="dxa"/>
            </w:tcMar>
            <w:hideMark/>
          </w:tcPr>
          <w:p w14:paraId="5421721B" w14:textId="77777777" w:rsidR="00120B73" w:rsidRPr="00120B73" w:rsidRDefault="00120B73" w:rsidP="00120B73">
            <w:pPr>
              <w:jc w:val="center"/>
              <w:rPr>
                <w:rFonts w:eastAsia="Arial" w:cs="Arial"/>
                <w:b/>
                <w:bCs/>
                <w:sz w:val="28"/>
                <w:szCs w:val="28"/>
                <w:lang w:eastAsia="en-GB"/>
              </w:rPr>
            </w:pPr>
            <w:r w:rsidRPr="00120B73">
              <w:rPr>
                <w:rFonts w:eastAsia="Arial" w:cs="Arial"/>
                <w:b/>
                <w:bCs/>
                <w:color w:val="000000"/>
                <w:kern w:val="24"/>
                <w:sz w:val="28"/>
                <w:szCs w:val="28"/>
                <w:lang w:eastAsia="en-GB"/>
              </w:rPr>
              <w:t>Risk Severity</w:t>
            </w:r>
          </w:p>
        </w:tc>
      </w:tr>
      <w:tr w:rsidR="0058241E" w:rsidRPr="00242D09" w14:paraId="4869D034" w14:textId="77777777" w:rsidTr="0058241E">
        <w:trPr>
          <w:trHeight w:val="300"/>
        </w:trPr>
        <w:tc>
          <w:tcPr>
            <w:tcW w:w="19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4C98F" w14:textId="77777777" w:rsidR="00120B73" w:rsidRPr="00120B73" w:rsidRDefault="00120B73" w:rsidP="00120B73">
            <w:pPr>
              <w:rPr>
                <w:rFonts w:cs="Arial"/>
                <w:b/>
                <w:bCs/>
                <w:sz w:val="28"/>
                <w:szCs w:val="28"/>
                <w:lang w:eastAsia="en-GB"/>
              </w:rPr>
            </w:pPr>
          </w:p>
        </w:tc>
        <w:tc>
          <w:tcPr>
            <w:tcW w:w="26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855508" w14:textId="77777777" w:rsidR="00120B73" w:rsidRPr="00120B73" w:rsidRDefault="00120B73" w:rsidP="00120B73">
            <w:pPr>
              <w:rPr>
                <w:rFonts w:cs="Arial"/>
                <w:b/>
                <w:bCs/>
                <w:sz w:val="28"/>
                <w:szCs w:val="28"/>
                <w:lang w:eastAsia="en-GB"/>
              </w:rPr>
            </w:pPr>
          </w:p>
        </w:tc>
        <w:tc>
          <w:tcPr>
            <w:tcW w:w="354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BE4D4" w14:textId="77777777" w:rsidR="00120B73" w:rsidRPr="00120B73" w:rsidRDefault="00120B73" w:rsidP="00120B73">
            <w:pPr>
              <w:rPr>
                <w:rFonts w:cs="Arial"/>
                <w:b/>
                <w:bCs/>
                <w:sz w:val="28"/>
                <w:szCs w:val="28"/>
                <w:lang w:eastAsia="en-GB"/>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45" w:type="dxa"/>
              <w:bottom w:w="0" w:type="dxa"/>
              <w:right w:w="45" w:type="dxa"/>
            </w:tcMar>
            <w:vAlign w:val="center"/>
            <w:hideMark/>
          </w:tcPr>
          <w:p w14:paraId="09267974" w14:textId="77777777" w:rsidR="00120B73" w:rsidRPr="0058241E" w:rsidRDefault="00120B73" w:rsidP="00120B73">
            <w:pPr>
              <w:jc w:val="center"/>
              <w:rPr>
                <w:rFonts w:eastAsia="Arial" w:cs="Arial"/>
                <w:b/>
                <w:bCs/>
                <w:color w:val="000000" w:themeColor="text1"/>
                <w:lang w:eastAsia="en-GB"/>
              </w:rPr>
            </w:pPr>
            <w:r w:rsidRPr="0058241E">
              <w:rPr>
                <w:rFonts w:eastAsia="Arial" w:cs="Arial"/>
                <w:b/>
                <w:bCs/>
                <w:color w:val="000000" w:themeColor="text1"/>
                <w:kern w:val="24"/>
                <w:lang w:eastAsia="en-GB"/>
              </w:rPr>
              <w:t>Without Controls</w:t>
            </w: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45" w:type="dxa"/>
              <w:bottom w:w="0" w:type="dxa"/>
              <w:right w:w="45" w:type="dxa"/>
            </w:tcMar>
            <w:vAlign w:val="center"/>
            <w:hideMark/>
          </w:tcPr>
          <w:p w14:paraId="240E01DA" w14:textId="77777777" w:rsidR="00120B73" w:rsidRPr="0058241E" w:rsidRDefault="00120B73" w:rsidP="00120B73">
            <w:pPr>
              <w:jc w:val="center"/>
              <w:rPr>
                <w:rFonts w:eastAsia="Arial" w:cs="Arial"/>
                <w:b/>
                <w:bCs/>
                <w:color w:val="000000" w:themeColor="text1"/>
                <w:lang w:eastAsia="en-GB"/>
              </w:rPr>
            </w:pPr>
            <w:r w:rsidRPr="0058241E">
              <w:rPr>
                <w:rFonts w:eastAsia="Arial" w:cs="Arial"/>
                <w:b/>
                <w:bCs/>
                <w:color w:val="000000" w:themeColor="text1"/>
                <w:kern w:val="24"/>
                <w:lang w:eastAsia="en-GB"/>
              </w:rPr>
              <w:t>With Controls</w:t>
            </w:r>
          </w:p>
        </w:tc>
      </w:tr>
      <w:tr w:rsidR="0058241E" w14:paraId="244DBB73"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E6523B9" w14:textId="77777777" w:rsidR="00D5698C" w:rsidRPr="002569F5" w:rsidRDefault="00D5698C" w:rsidP="00D5698C">
            <w:pPr>
              <w:rPr>
                <w:rFonts w:eastAsia="Arial" w:cs="Arial"/>
                <w:b/>
                <w:bCs/>
                <w:sz w:val="20"/>
              </w:rPr>
            </w:pPr>
            <w:r w:rsidRPr="002569F5">
              <w:rPr>
                <w:rStyle w:val="Strong"/>
                <w:sz w:val="20"/>
              </w:rPr>
              <w:t>Sharp objects (glass, metal)</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91838F7" w14:textId="77777777" w:rsidR="00D5698C" w:rsidRDefault="00D5698C" w:rsidP="00D5698C">
            <w:pPr>
              <w:rPr>
                <w:b/>
                <w:bCs/>
                <w:sz w:val="20"/>
              </w:rPr>
            </w:pPr>
            <w:r w:rsidRPr="002569F5">
              <w:rPr>
                <w:b/>
                <w:bCs/>
                <w:sz w:val="20"/>
              </w:rPr>
              <w:t>Cuts, lacerations, puncture wounds, blood</w:t>
            </w:r>
            <w:r w:rsidRPr="002569F5">
              <w:rPr>
                <w:b/>
                <w:bCs/>
                <w:sz w:val="20"/>
              </w:rPr>
              <w:noBreakHyphen/>
              <w:t>borne infection</w:t>
            </w:r>
          </w:p>
          <w:p w14:paraId="214E1D85" w14:textId="77777777" w:rsidR="00D5698C" w:rsidRPr="002569F5" w:rsidRDefault="00D5698C" w:rsidP="00D5698C">
            <w:pPr>
              <w:rPr>
                <w:rFonts w:eastAsia="Arial" w:cs="Arial"/>
                <w:b/>
                <w:bCs/>
                <w:sz w:val="20"/>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CCF3D39" w14:textId="77777777" w:rsidR="00D5698C" w:rsidRPr="002569F5" w:rsidRDefault="00D5698C" w:rsidP="00D5698C">
            <w:pPr>
              <w:rPr>
                <w:rFonts w:eastAsia="Arial" w:cs="Arial"/>
                <w:b/>
                <w:bCs/>
                <w:sz w:val="20"/>
              </w:rPr>
            </w:pPr>
            <w:r w:rsidRPr="002569F5">
              <w:rPr>
                <w:b/>
                <w:bCs/>
                <w:sz w:val="20"/>
              </w:rPr>
              <w:t xml:space="preserve">Use litter pickers; wear gloves; visually assess area before collecting;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456C9F9B" w14:textId="5BB77AF5" w:rsidR="00D5698C" w:rsidRPr="00615141" w:rsidRDefault="00D5698C" w:rsidP="00D5698C">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66"/>
            <w:tcMar>
              <w:top w:w="15" w:type="dxa"/>
              <w:left w:w="108" w:type="dxa"/>
              <w:bottom w:w="0" w:type="dxa"/>
              <w:right w:w="108" w:type="dxa"/>
            </w:tcMar>
            <w:vAlign w:val="center"/>
          </w:tcPr>
          <w:p w14:paraId="7333C65C" w14:textId="3C426F60" w:rsidR="00D5698C" w:rsidRPr="00A44458" w:rsidRDefault="00D5698C" w:rsidP="00D5698C">
            <w:pPr>
              <w:jc w:val="center"/>
              <w:rPr>
                <w:rFonts w:eastAsia="Arial" w:cs="Arial"/>
                <w:sz w:val="20"/>
              </w:rPr>
            </w:pPr>
          </w:p>
        </w:tc>
      </w:tr>
      <w:tr w:rsidR="0058241E" w14:paraId="2A439112"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54D4D98D" w14:textId="0EDE6E55" w:rsidR="00D5698C" w:rsidRDefault="00D5698C" w:rsidP="00D5698C">
            <w:pPr>
              <w:rPr>
                <w:rStyle w:val="Strong"/>
                <w:sz w:val="20"/>
              </w:rPr>
            </w:pPr>
            <w:r w:rsidRPr="002569F5">
              <w:rPr>
                <w:rStyle w:val="Strong"/>
                <w:sz w:val="20"/>
              </w:rPr>
              <w:t>Hazardous waste (needles, drug</w:t>
            </w:r>
            <w:r>
              <w:rPr>
                <w:rStyle w:val="Strong"/>
                <w:sz w:val="20"/>
              </w:rPr>
              <w:t>s</w:t>
            </w:r>
            <w:r w:rsidR="00E75F9E">
              <w:rPr>
                <w:rStyle w:val="Strong"/>
                <w:sz w:val="20"/>
              </w:rPr>
              <w:t xml:space="preserve"> paraphernalia</w:t>
            </w:r>
            <w:r>
              <w:rPr>
                <w:rStyle w:val="Strong"/>
                <w:sz w:val="20"/>
              </w:rPr>
              <w:t xml:space="preserve">, </w:t>
            </w:r>
            <w:r w:rsidRPr="002569F5">
              <w:rPr>
                <w:rStyle w:val="Strong"/>
                <w:sz w:val="20"/>
              </w:rPr>
              <w:t xml:space="preserve">chemicals, </w:t>
            </w:r>
          </w:p>
          <w:p w14:paraId="2A193AA3" w14:textId="77777777" w:rsidR="00D5698C" w:rsidRDefault="00D5698C" w:rsidP="00D5698C">
            <w:pPr>
              <w:rPr>
                <w:rStyle w:val="Strong"/>
                <w:sz w:val="20"/>
              </w:rPr>
            </w:pPr>
            <w:r w:rsidRPr="002569F5">
              <w:rPr>
                <w:rStyle w:val="Strong"/>
                <w:sz w:val="20"/>
              </w:rPr>
              <w:t>dog fouling)</w:t>
            </w:r>
          </w:p>
          <w:p w14:paraId="551CE05A" w14:textId="00C65C70" w:rsidR="00D5698C" w:rsidRPr="002569F5" w:rsidRDefault="00D5698C" w:rsidP="00D5698C">
            <w:pPr>
              <w:rPr>
                <w:rFonts w:eastAsia="Arial" w:cs="Arial"/>
                <w:b/>
                <w:bCs/>
                <w:sz w:val="20"/>
              </w:rPr>
            </w:pP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FD7B1AA" w14:textId="77777777" w:rsidR="00D5698C" w:rsidRDefault="00D5698C" w:rsidP="00D5698C">
            <w:pPr>
              <w:rPr>
                <w:b/>
                <w:bCs/>
                <w:sz w:val="20"/>
              </w:rPr>
            </w:pPr>
            <w:r w:rsidRPr="002569F5">
              <w:rPr>
                <w:b/>
                <w:bCs/>
                <w:sz w:val="20"/>
              </w:rPr>
              <w:t>Needlestick injuries, contamination, exposure to bodily fluids, chemical irritation/burns</w:t>
            </w:r>
          </w:p>
          <w:p w14:paraId="20C79FDA" w14:textId="77777777" w:rsidR="00D5698C" w:rsidRPr="002569F5" w:rsidRDefault="00D5698C" w:rsidP="00D5698C">
            <w:pPr>
              <w:rPr>
                <w:rFonts w:eastAsia="Arial" w:cs="Arial"/>
                <w:b/>
                <w:bCs/>
                <w:sz w:val="20"/>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54C208D" w14:textId="77777777" w:rsidR="00D5698C" w:rsidRPr="002569F5" w:rsidRDefault="00D5698C" w:rsidP="00D5698C">
            <w:pPr>
              <w:rPr>
                <w:rFonts w:eastAsia="Arial" w:cs="Arial"/>
                <w:b/>
                <w:bCs/>
                <w:sz w:val="20"/>
              </w:rPr>
            </w:pPr>
            <w:r w:rsidRPr="002569F5">
              <w:rPr>
                <w:b/>
                <w:bCs/>
                <w:sz w:val="20"/>
              </w:rPr>
              <w:t xml:space="preserve">Do </w:t>
            </w:r>
            <w:r w:rsidRPr="002569F5">
              <w:rPr>
                <w:rStyle w:val="Strong"/>
                <w:sz w:val="20"/>
              </w:rPr>
              <w:t>not</w:t>
            </w:r>
            <w:r w:rsidRPr="002569F5">
              <w:rPr>
                <w:b/>
                <w:bCs/>
                <w:sz w:val="20"/>
              </w:rPr>
              <w:t xml:space="preserve"> pick up; report to Streetwise; cordon off area if necessary.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74897718" w14:textId="5866EAD8" w:rsidR="00D5698C" w:rsidRPr="00615141" w:rsidRDefault="00D5698C" w:rsidP="00D5698C">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66"/>
            <w:tcMar>
              <w:top w:w="15" w:type="dxa"/>
              <w:left w:w="108" w:type="dxa"/>
              <w:bottom w:w="0" w:type="dxa"/>
              <w:right w:w="108" w:type="dxa"/>
            </w:tcMar>
            <w:vAlign w:val="center"/>
          </w:tcPr>
          <w:p w14:paraId="58AAC48F" w14:textId="28F4F4FA" w:rsidR="00D5698C" w:rsidRPr="00A44458" w:rsidRDefault="00D5698C" w:rsidP="00D5698C">
            <w:pPr>
              <w:jc w:val="center"/>
              <w:rPr>
                <w:rFonts w:eastAsia="Arial" w:cs="Arial"/>
                <w:sz w:val="20"/>
              </w:rPr>
            </w:pPr>
          </w:p>
        </w:tc>
      </w:tr>
      <w:tr w:rsidR="0058241E" w14:paraId="32FDA8B6"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7D212153" w14:textId="77777777" w:rsidR="00D5698C" w:rsidRPr="002569F5" w:rsidRDefault="00D5698C" w:rsidP="00D5698C">
            <w:pPr>
              <w:rPr>
                <w:rFonts w:cs="Arial"/>
                <w:b/>
                <w:bCs/>
                <w:sz w:val="20"/>
              </w:rPr>
            </w:pPr>
            <w:r w:rsidRPr="002569F5">
              <w:rPr>
                <w:rStyle w:val="Strong"/>
                <w:sz w:val="20"/>
              </w:rPr>
              <w:t>Slips, trips and falls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7B08596C" w14:textId="77777777" w:rsidR="00D5698C" w:rsidRPr="002569F5" w:rsidRDefault="00D5698C" w:rsidP="00D5698C">
            <w:pPr>
              <w:rPr>
                <w:rFonts w:cs="Arial"/>
                <w:b/>
                <w:bCs/>
                <w:sz w:val="20"/>
              </w:rPr>
            </w:pPr>
            <w:r w:rsidRPr="002569F5">
              <w:rPr>
                <w:b/>
                <w:bCs/>
                <w:sz w:val="20"/>
              </w:rPr>
              <w:t>Sprains, strains, fractures, bruising</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0A5B7036" w14:textId="77777777" w:rsidR="00D5698C" w:rsidRDefault="00D5698C" w:rsidP="00D5698C">
            <w:pPr>
              <w:rPr>
                <w:b/>
                <w:bCs/>
                <w:sz w:val="20"/>
              </w:rPr>
            </w:pPr>
            <w:r w:rsidRPr="002569F5">
              <w:rPr>
                <w:b/>
                <w:bCs/>
                <w:sz w:val="20"/>
              </w:rPr>
              <w:t>Wear suitable footwear; avoid uneven, wet, or unstable ground; maintain good situational awareness.</w:t>
            </w:r>
          </w:p>
          <w:p w14:paraId="70EC7159" w14:textId="77777777" w:rsidR="00D5698C" w:rsidRPr="002569F5" w:rsidRDefault="00D5698C" w:rsidP="00D5698C">
            <w:pPr>
              <w:rPr>
                <w:rFonts w:eastAsia="Arial" w:cs="Arial"/>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vAlign w:val="center"/>
          </w:tcPr>
          <w:p w14:paraId="39C56A34" w14:textId="2A5A3AE4" w:rsidR="00D5698C" w:rsidRPr="00615141" w:rsidRDefault="00D5698C" w:rsidP="00D5698C">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66"/>
            <w:tcMar>
              <w:top w:w="15" w:type="dxa"/>
              <w:left w:w="108" w:type="dxa"/>
              <w:bottom w:w="0" w:type="dxa"/>
              <w:right w:w="108" w:type="dxa"/>
            </w:tcMar>
            <w:vAlign w:val="center"/>
          </w:tcPr>
          <w:p w14:paraId="658824EE" w14:textId="7F4C3A01" w:rsidR="00D5698C" w:rsidRDefault="00D5698C" w:rsidP="00D5698C">
            <w:pPr>
              <w:jc w:val="center"/>
              <w:rPr>
                <w:rFonts w:eastAsia="Arial" w:cs="Arial"/>
                <w:sz w:val="20"/>
              </w:rPr>
            </w:pPr>
          </w:p>
        </w:tc>
      </w:tr>
      <w:tr w:rsidR="0058241E" w14:paraId="7CA65CE1"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83E1752" w14:textId="77777777" w:rsidR="00D5698C" w:rsidRPr="002569F5" w:rsidRDefault="00D5698C" w:rsidP="00D5698C">
            <w:pPr>
              <w:rPr>
                <w:rFonts w:eastAsia="Arial" w:cs="Arial"/>
                <w:b/>
                <w:bCs/>
                <w:sz w:val="20"/>
              </w:rPr>
            </w:pPr>
            <w:r w:rsidRPr="002569F5">
              <w:rPr>
                <w:rStyle w:val="Strong"/>
                <w:sz w:val="20"/>
              </w:rPr>
              <w:t>Proximity to roads / traffic</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1119064" w14:textId="77777777" w:rsidR="00D5698C" w:rsidRPr="002569F5" w:rsidRDefault="00D5698C" w:rsidP="00D5698C">
            <w:pPr>
              <w:rPr>
                <w:rFonts w:eastAsia="Arial" w:cs="Arial"/>
                <w:b/>
                <w:bCs/>
                <w:sz w:val="20"/>
              </w:rPr>
            </w:pPr>
            <w:r w:rsidRPr="002569F5">
              <w:rPr>
                <w:b/>
                <w:bCs/>
                <w:sz w:val="20"/>
              </w:rPr>
              <w:t>Vehicle impact, near</w:t>
            </w:r>
            <w:r w:rsidRPr="002569F5">
              <w:rPr>
                <w:b/>
                <w:bCs/>
                <w:sz w:val="20"/>
              </w:rPr>
              <w:noBreakHyphen/>
              <w:t>miss incidents, collision injuries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9DCF982" w14:textId="77777777" w:rsidR="00D5698C" w:rsidRDefault="00D5698C" w:rsidP="00D5698C">
            <w:pPr>
              <w:rPr>
                <w:b/>
                <w:bCs/>
                <w:sz w:val="20"/>
              </w:rPr>
            </w:pPr>
            <w:r w:rsidRPr="002569F5">
              <w:rPr>
                <w:b/>
                <w:bCs/>
                <w:sz w:val="20"/>
              </w:rPr>
              <w:t>Do not litter</w:t>
            </w:r>
            <w:r w:rsidRPr="002569F5">
              <w:rPr>
                <w:b/>
                <w:bCs/>
                <w:sz w:val="20"/>
              </w:rPr>
              <w:noBreakHyphen/>
              <w:t>pick near busy roads; maintain safe distance; avoid high</w:t>
            </w:r>
            <w:r w:rsidRPr="002569F5">
              <w:rPr>
                <w:b/>
                <w:bCs/>
                <w:sz w:val="20"/>
              </w:rPr>
              <w:noBreakHyphen/>
              <w:t>speed routes; use hi</w:t>
            </w:r>
            <w:r w:rsidRPr="002569F5">
              <w:rPr>
                <w:b/>
                <w:bCs/>
                <w:sz w:val="20"/>
              </w:rPr>
              <w:noBreakHyphen/>
              <w:t>vis PPE.</w:t>
            </w:r>
          </w:p>
          <w:p w14:paraId="5D5CDE5F" w14:textId="77777777" w:rsidR="00D5698C" w:rsidRPr="002569F5" w:rsidRDefault="00D5698C" w:rsidP="00D5698C">
            <w:pPr>
              <w:rPr>
                <w:rFonts w:eastAsia="Arial" w:cs="Arial"/>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4ECBBCCD" w14:textId="16299614" w:rsidR="00D5698C" w:rsidRPr="00615141" w:rsidRDefault="00D5698C" w:rsidP="00D5698C">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vAlign w:val="center"/>
          </w:tcPr>
          <w:p w14:paraId="7916D997" w14:textId="6292007D" w:rsidR="00D5698C" w:rsidRPr="00A44458" w:rsidRDefault="00D5698C" w:rsidP="00D5698C">
            <w:pPr>
              <w:jc w:val="center"/>
              <w:rPr>
                <w:rFonts w:eastAsia="Arial" w:cs="Arial"/>
                <w:sz w:val="20"/>
              </w:rPr>
            </w:pPr>
          </w:p>
        </w:tc>
      </w:tr>
      <w:tr w:rsidR="00E75F9E" w14:paraId="40BF9ACF"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AA59CFD" w14:textId="4F3D95F8" w:rsidR="00E75F9E" w:rsidRPr="002569F5" w:rsidRDefault="00E75F9E" w:rsidP="00E75F9E">
            <w:pPr>
              <w:rPr>
                <w:rStyle w:val="Strong"/>
                <w:sz w:val="20"/>
              </w:rPr>
            </w:pPr>
            <w:r w:rsidRPr="002569F5">
              <w:rPr>
                <w:rStyle w:val="Strong"/>
                <w:sz w:val="20"/>
              </w:rPr>
              <w:t>Litter along roads / verge edges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E84796A" w14:textId="08AF3858" w:rsidR="00E75F9E" w:rsidRPr="002569F5" w:rsidRDefault="00E75F9E" w:rsidP="00E75F9E">
            <w:pPr>
              <w:rPr>
                <w:b/>
                <w:bCs/>
                <w:sz w:val="20"/>
              </w:rPr>
            </w:pPr>
            <w:r w:rsidRPr="002569F5">
              <w:rPr>
                <w:b/>
                <w:bCs/>
                <w:sz w:val="20"/>
              </w:rPr>
              <w:t>Vehicle strike, loss of footing near road edge, near</w:t>
            </w:r>
            <w:r w:rsidRPr="002569F5">
              <w:rPr>
                <w:b/>
                <w:bCs/>
                <w:sz w:val="20"/>
              </w:rPr>
              <w:noBreakHyphen/>
              <w:t>miss incidents</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45113500" w14:textId="77777777" w:rsidR="00E75F9E" w:rsidRDefault="00E75F9E" w:rsidP="00E75F9E">
            <w:pPr>
              <w:rPr>
                <w:b/>
                <w:bCs/>
                <w:sz w:val="20"/>
              </w:rPr>
            </w:pPr>
            <w:r w:rsidRPr="002569F5">
              <w:rPr>
                <w:b/>
                <w:bCs/>
                <w:sz w:val="20"/>
              </w:rPr>
              <w:t>Keep well away from active traffic lanes; avoid fast roads; maintain awareness; use hi</w:t>
            </w:r>
            <w:r w:rsidRPr="002569F5">
              <w:rPr>
                <w:b/>
                <w:bCs/>
                <w:sz w:val="20"/>
              </w:rPr>
              <w:noBreakHyphen/>
              <w:t>vis PPE.</w:t>
            </w:r>
          </w:p>
          <w:p w14:paraId="6B32B9BD" w14:textId="77777777" w:rsidR="00E75F9E" w:rsidRPr="002569F5" w:rsidRDefault="00E75F9E" w:rsidP="00E75F9E">
            <w:pPr>
              <w:rPr>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140C6699" w14:textId="77777777" w:rsidR="00E75F9E" w:rsidRPr="00615141" w:rsidRDefault="00E75F9E" w:rsidP="00E75F9E">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vAlign w:val="center"/>
          </w:tcPr>
          <w:p w14:paraId="3AC8B474" w14:textId="77777777" w:rsidR="00E75F9E" w:rsidRPr="00A44458" w:rsidRDefault="00E75F9E" w:rsidP="00E75F9E">
            <w:pPr>
              <w:jc w:val="center"/>
              <w:rPr>
                <w:rFonts w:eastAsia="Arial" w:cs="Arial"/>
                <w:sz w:val="20"/>
              </w:rPr>
            </w:pPr>
          </w:p>
        </w:tc>
      </w:tr>
      <w:tr w:rsidR="0058241E" w14:paraId="0DB4F46E"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15461AA7" w14:textId="77777777" w:rsidR="00E75F9E" w:rsidRPr="002569F5" w:rsidRDefault="00E75F9E" w:rsidP="00E75F9E">
            <w:pPr>
              <w:rPr>
                <w:rFonts w:eastAsia="Arial" w:cs="Arial"/>
                <w:b/>
                <w:bCs/>
                <w:sz w:val="20"/>
              </w:rPr>
            </w:pPr>
            <w:r w:rsidRPr="002569F5">
              <w:rPr>
                <w:rStyle w:val="Strong"/>
                <w:sz w:val="20"/>
              </w:rPr>
              <w:t>Weather exposure (hot, cold, wet)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3D793656" w14:textId="77777777" w:rsidR="00E75F9E" w:rsidRPr="002569F5" w:rsidRDefault="00E75F9E" w:rsidP="00E75F9E">
            <w:pPr>
              <w:rPr>
                <w:rFonts w:eastAsia="Arial" w:cs="Arial"/>
                <w:b/>
                <w:bCs/>
                <w:sz w:val="20"/>
              </w:rPr>
            </w:pPr>
            <w:r w:rsidRPr="002569F5">
              <w:rPr>
                <w:b/>
                <w:bCs/>
                <w:sz w:val="20"/>
              </w:rPr>
              <w:t>Heat exhaustion, dehydration, sunburn, hypothermia</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E264786" w14:textId="77777777" w:rsidR="00E75F9E" w:rsidRDefault="00E75F9E" w:rsidP="00E75F9E">
            <w:pPr>
              <w:rPr>
                <w:b/>
                <w:bCs/>
                <w:sz w:val="20"/>
              </w:rPr>
            </w:pPr>
            <w:r w:rsidRPr="002569F5">
              <w:rPr>
                <w:b/>
                <w:bCs/>
                <w:sz w:val="20"/>
              </w:rPr>
              <w:t>Wear suitable clothing; apply sunscreen; stay hydrated; take breaks; avoid extreme weather.</w:t>
            </w:r>
          </w:p>
          <w:p w14:paraId="4D92C80E" w14:textId="77777777" w:rsidR="00E75F9E" w:rsidRPr="002569F5" w:rsidRDefault="00E75F9E" w:rsidP="00E75F9E">
            <w:pPr>
              <w:rPr>
                <w:rFonts w:eastAsia="Arial" w:cs="Arial"/>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13119BFA" w14:textId="477188EC" w:rsidR="00E75F9E" w:rsidRPr="00615141" w:rsidRDefault="00E75F9E" w:rsidP="00E75F9E">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50"/>
            <w:tcMar>
              <w:top w:w="15" w:type="dxa"/>
              <w:left w:w="108" w:type="dxa"/>
              <w:bottom w:w="0" w:type="dxa"/>
              <w:right w:w="108" w:type="dxa"/>
            </w:tcMar>
            <w:vAlign w:val="center"/>
          </w:tcPr>
          <w:p w14:paraId="259985F6" w14:textId="546F2880" w:rsidR="00E75F9E" w:rsidRPr="00A44458" w:rsidRDefault="00E75F9E" w:rsidP="00E75F9E">
            <w:pPr>
              <w:jc w:val="center"/>
              <w:rPr>
                <w:rFonts w:eastAsia="Arial" w:cs="Arial"/>
                <w:sz w:val="20"/>
              </w:rPr>
            </w:pPr>
          </w:p>
        </w:tc>
      </w:tr>
      <w:tr w:rsidR="00E75F9E" w14:paraId="0D48B86D"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7211CD11" w14:textId="77777777" w:rsidR="00E75F9E" w:rsidRPr="002569F5" w:rsidRDefault="00E75F9E" w:rsidP="00E75F9E">
            <w:pPr>
              <w:rPr>
                <w:rFonts w:eastAsia="Arial" w:cs="Arial"/>
                <w:b/>
                <w:bCs/>
                <w:sz w:val="20"/>
              </w:rPr>
            </w:pPr>
            <w:r w:rsidRPr="002569F5">
              <w:rPr>
                <w:rStyle w:val="Strong"/>
                <w:sz w:val="20"/>
              </w:rPr>
              <w:t>Manual handling of bags or equipment</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FF4EC5A" w14:textId="77777777" w:rsidR="00E75F9E" w:rsidRPr="002569F5" w:rsidRDefault="00E75F9E" w:rsidP="00E75F9E">
            <w:pPr>
              <w:rPr>
                <w:rFonts w:eastAsia="Arial" w:cs="Arial"/>
                <w:b/>
                <w:bCs/>
                <w:sz w:val="20"/>
              </w:rPr>
            </w:pPr>
            <w:r w:rsidRPr="002569F5">
              <w:rPr>
                <w:b/>
                <w:bCs/>
                <w:sz w:val="20"/>
              </w:rPr>
              <w:t>Muscle strain, back injury, soft</w:t>
            </w:r>
            <w:r w:rsidRPr="002569F5">
              <w:rPr>
                <w:b/>
                <w:bCs/>
                <w:sz w:val="20"/>
              </w:rPr>
              <w:noBreakHyphen/>
              <w:t>tissue damage</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621C172E" w14:textId="77777777" w:rsidR="00E75F9E" w:rsidRDefault="00E75F9E" w:rsidP="00E75F9E">
            <w:pPr>
              <w:rPr>
                <w:b/>
                <w:bCs/>
                <w:sz w:val="20"/>
              </w:rPr>
            </w:pPr>
            <w:r w:rsidRPr="002569F5">
              <w:rPr>
                <w:b/>
                <w:bCs/>
                <w:sz w:val="20"/>
              </w:rPr>
              <w:t>Avoid heavy lifting; do not overfill bags; use correct posture; carry bags away from body.</w:t>
            </w:r>
          </w:p>
          <w:p w14:paraId="6AB21B6C" w14:textId="77777777" w:rsidR="00E75F9E" w:rsidRPr="002569F5" w:rsidRDefault="00E75F9E" w:rsidP="00E75F9E">
            <w:pPr>
              <w:rPr>
                <w:rFonts w:eastAsia="Arial" w:cs="Arial"/>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vAlign w:val="center"/>
          </w:tcPr>
          <w:p w14:paraId="4DD2E4A9" w14:textId="043D2903" w:rsidR="00E75F9E" w:rsidRPr="00615141" w:rsidRDefault="00E75F9E" w:rsidP="00E75F9E">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66"/>
            <w:tcMar>
              <w:top w:w="15" w:type="dxa"/>
              <w:left w:w="108" w:type="dxa"/>
              <w:bottom w:w="0" w:type="dxa"/>
              <w:right w:w="108" w:type="dxa"/>
            </w:tcMar>
            <w:vAlign w:val="center"/>
          </w:tcPr>
          <w:p w14:paraId="2E9B0CD9" w14:textId="699E9814" w:rsidR="00E75F9E" w:rsidRPr="00A44458" w:rsidRDefault="00E75F9E" w:rsidP="00E75F9E">
            <w:pPr>
              <w:jc w:val="center"/>
              <w:rPr>
                <w:rFonts w:eastAsia="Arial" w:cs="Arial"/>
                <w:sz w:val="20"/>
              </w:rPr>
            </w:pPr>
          </w:p>
        </w:tc>
      </w:tr>
      <w:tr w:rsidR="0058241E" w14:paraId="66F2B7B6"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39D7EE09" w14:textId="77777777" w:rsidR="00E75F9E" w:rsidRPr="002569F5" w:rsidRDefault="00E75F9E" w:rsidP="00E75F9E">
            <w:pPr>
              <w:rPr>
                <w:rFonts w:cs="Arial"/>
                <w:b/>
                <w:bCs/>
                <w:sz w:val="20"/>
              </w:rPr>
            </w:pPr>
            <w:r w:rsidRPr="002569F5">
              <w:rPr>
                <w:rStyle w:val="Strong"/>
                <w:sz w:val="20"/>
              </w:rPr>
              <w:t>Hidden objects in vegetation</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BD3B134" w14:textId="77777777" w:rsidR="00E75F9E" w:rsidRPr="002569F5" w:rsidRDefault="00E75F9E" w:rsidP="00E75F9E">
            <w:pPr>
              <w:rPr>
                <w:rFonts w:cs="Arial"/>
                <w:b/>
                <w:bCs/>
                <w:sz w:val="20"/>
              </w:rPr>
            </w:pPr>
            <w:r w:rsidRPr="002569F5">
              <w:rPr>
                <w:b/>
                <w:bCs/>
                <w:sz w:val="20"/>
              </w:rPr>
              <w:t>Cuts, abrasions, insect stings, skin irritation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7341DAE0" w14:textId="77777777" w:rsidR="00E75F9E" w:rsidRDefault="00E75F9E" w:rsidP="00E75F9E">
            <w:pPr>
              <w:rPr>
                <w:b/>
                <w:bCs/>
                <w:sz w:val="20"/>
              </w:rPr>
            </w:pPr>
            <w:r w:rsidRPr="002569F5">
              <w:rPr>
                <w:b/>
                <w:bCs/>
                <w:sz w:val="20"/>
              </w:rPr>
              <w:t>Wear long sleeves/trousers; use picker to probe vegetation; avoid dense or hazardous growth.</w:t>
            </w:r>
          </w:p>
          <w:p w14:paraId="4076AC0D" w14:textId="77777777" w:rsidR="00E75F9E" w:rsidRPr="002569F5" w:rsidRDefault="00E75F9E" w:rsidP="00E75F9E">
            <w:pPr>
              <w:rPr>
                <w:rFonts w:eastAsia="Arial" w:cs="Arial"/>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23B33F1F" w14:textId="734ADD31" w:rsidR="00E75F9E" w:rsidRPr="00615141" w:rsidRDefault="00E75F9E" w:rsidP="00E75F9E">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66"/>
            <w:tcMar>
              <w:top w:w="15" w:type="dxa"/>
              <w:left w:w="108" w:type="dxa"/>
              <w:bottom w:w="0" w:type="dxa"/>
              <w:right w:w="108" w:type="dxa"/>
            </w:tcMar>
            <w:vAlign w:val="center"/>
          </w:tcPr>
          <w:p w14:paraId="2E895E48" w14:textId="395B013A" w:rsidR="00E75F9E" w:rsidRPr="00A44458" w:rsidRDefault="00E75F9E" w:rsidP="00E75F9E">
            <w:pPr>
              <w:jc w:val="center"/>
              <w:rPr>
                <w:rFonts w:eastAsia="Arial" w:cs="Arial"/>
                <w:sz w:val="20"/>
              </w:rPr>
            </w:pPr>
          </w:p>
        </w:tc>
      </w:tr>
      <w:tr w:rsidR="0058241E" w14:paraId="03BF9F17"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087EACDE" w14:textId="77777777" w:rsidR="00E75F9E" w:rsidRPr="002569F5" w:rsidRDefault="00E75F9E" w:rsidP="00E75F9E">
            <w:pPr>
              <w:rPr>
                <w:rFonts w:cs="Arial"/>
                <w:b/>
                <w:bCs/>
                <w:sz w:val="20"/>
              </w:rPr>
            </w:pPr>
            <w:r w:rsidRPr="002569F5">
              <w:rPr>
                <w:rFonts w:cs="Arial"/>
                <w:b/>
                <w:bCs/>
                <w:sz w:val="20"/>
              </w:rPr>
              <w:t>Lone working</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7EBA7BC3" w14:textId="77777777" w:rsidR="00E75F9E" w:rsidRPr="002569F5" w:rsidRDefault="00E75F9E" w:rsidP="00E75F9E">
            <w:pPr>
              <w:rPr>
                <w:rFonts w:cs="Arial"/>
                <w:b/>
                <w:bCs/>
                <w:sz w:val="20"/>
              </w:rPr>
            </w:pPr>
            <w:r w:rsidRPr="002569F5">
              <w:rPr>
                <w:rFonts w:cs="Arial"/>
                <w:b/>
                <w:bCs/>
                <w:sz w:val="20"/>
              </w:rPr>
              <w:t>Delay in emergency response, inability to summon assistance</w:t>
            </w:r>
          </w:p>
          <w:p w14:paraId="532AF41B" w14:textId="77777777" w:rsidR="00E75F9E" w:rsidRPr="002569F5" w:rsidRDefault="00E75F9E" w:rsidP="00E75F9E">
            <w:pPr>
              <w:rPr>
                <w:rFonts w:eastAsia="Arial" w:cs="Arial"/>
                <w:b/>
                <w:bCs/>
                <w:sz w:val="20"/>
              </w:rPr>
            </w:pP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31E38AD9" w14:textId="77777777" w:rsidR="00E75F9E" w:rsidRPr="002569F5" w:rsidRDefault="00E75F9E" w:rsidP="00E75F9E">
            <w:pPr>
              <w:rPr>
                <w:rFonts w:eastAsia="Arial" w:cs="Arial"/>
                <w:b/>
                <w:bCs/>
                <w:sz w:val="20"/>
              </w:rPr>
            </w:pPr>
            <w:r w:rsidRPr="002569F5">
              <w:rPr>
                <w:rFonts w:cs="Arial"/>
                <w:b/>
                <w:bCs/>
                <w:sz w:val="20"/>
              </w:rPr>
              <w:t>Tell someone location; carry phone.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015274E9" w14:textId="235D8187" w:rsidR="00E75F9E" w:rsidRPr="00615141" w:rsidRDefault="00E75F9E" w:rsidP="00E75F9E">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Mar>
              <w:top w:w="15" w:type="dxa"/>
              <w:left w:w="108" w:type="dxa"/>
              <w:bottom w:w="0" w:type="dxa"/>
              <w:right w:w="108" w:type="dxa"/>
            </w:tcMar>
            <w:vAlign w:val="center"/>
          </w:tcPr>
          <w:p w14:paraId="535BCC76" w14:textId="1A1499D0" w:rsidR="00E75F9E" w:rsidRPr="00A44458" w:rsidRDefault="00E75F9E" w:rsidP="00E75F9E">
            <w:pPr>
              <w:jc w:val="center"/>
              <w:rPr>
                <w:rFonts w:eastAsia="Arial" w:cs="Arial"/>
                <w:sz w:val="20"/>
              </w:rPr>
            </w:pPr>
          </w:p>
        </w:tc>
      </w:tr>
      <w:tr w:rsidR="0058241E" w:rsidRPr="002B6CCA" w14:paraId="1DDF9952" w14:textId="77777777" w:rsidTr="0058241E">
        <w:tblPrEx>
          <w:tblCellMar>
            <w:left w:w="108" w:type="dxa"/>
            <w:right w:w="108" w:type="dxa"/>
          </w:tblCellMar>
        </w:tblPrEx>
        <w:trPr>
          <w:trHeight w:val="388"/>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38B60E3F" w14:textId="77777777" w:rsidR="00E75F9E" w:rsidRPr="002569F5" w:rsidRDefault="00E75F9E" w:rsidP="00E75F9E">
            <w:pPr>
              <w:rPr>
                <w:rFonts w:eastAsia="Arial" w:cs="Arial"/>
                <w:b/>
                <w:bCs/>
                <w:sz w:val="20"/>
              </w:rPr>
            </w:pPr>
            <w:r w:rsidRPr="002569F5">
              <w:rPr>
                <w:rStyle w:val="Strong"/>
                <w:sz w:val="20"/>
              </w:rPr>
              <w:t>Collecting empty drug canisters</w:t>
            </w:r>
          </w:p>
        </w:tc>
        <w:tc>
          <w:tcPr>
            <w:tcW w:w="26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3B4D5D6E" w14:textId="77777777" w:rsidR="00E75F9E" w:rsidRPr="002569F5" w:rsidRDefault="00E75F9E" w:rsidP="00E75F9E">
            <w:pPr>
              <w:rPr>
                <w:rFonts w:eastAsia="Arial" w:cs="Arial"/>
                <w:b/>
                <w:bCs/>
                <w:sz w:val="20"/>
              </w:rPr>
            </w:pPr>
            <w:r w:rsidRPr="002569F5">
              <w:rPr>
                <w:b/>
                <w:bCs/>
                <w:sz w:val="20"/>
              </w:rPr>
              <w:t>Exposure to chemical residue, contamination, respiratory irritation</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vAlign w:val="center"/>
          </w:tcPr>
          <w:p w14:paraId="220616EF" w14:textId="77777777" w:rsidR="00E75F9E" w:rsidRDefault="00E75F9E" w:rsidP="00E75F9E">
            <w:pPr>
              <w:rPr>
                <w:b/>
                <w:bCs/>
                <w:sz w:val="20"/>
              </w:rPr>
            </w:pPr>
            <w:r w:rsidRPr="002569F5">
              <w:rPr>
                <w:b/>
                <w:bCs/>
                <w:sz w:val="20"/>
              </w:rPr>
              <w:t xml:space="preserve">Do </w:t>
            </w:r>
            <w:r w:rsidRPr="002569F5">
              <w:rPr>
                <w:rStyle w:val="Strong"/>
                <w:sz w:val="20"/>
              </w:rPr>
              <w:t>not</w:t>
            </w:r>
            <w:r w:rsidRPr="002569F5">
              <w:rPr>
                <w:b/>
                <w:bCs/>
                <w:sz w:val="20"/>
              </w:rPr>
              <w:t xml:space="preserve"> collect; avoid touching; maintain distance; report to Streetwise for safe removal.</w:t>
            </w:r>
          </w:p>
          <w:p w14:paraId="5EAA9DB9" w14:textId="77777777" w:rsidR="00E75F9E" w:rsidRPr="002569F5" w:rsidRDefault="00E75F9E" w:rsidP="00E75F9E">
            <w:pPr>
              <w:rPr>
                <w:rFonts w:eastAsia="Arial" w:cs="Arial"/>
                <w:b/>
                <w:bCs/>
                <w:sz w:val="20"/>
              </w:rPr>
            </w:pP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0000"/>
            <w:tcMar>
              <w:top w:w="15" w:type="dxa"/>
              <w:left w:w="108" w:type="dxa"/>
              <w:bottom w:w="0" w:type="dxa"/>
              <w:right w:w="108" w:type="dxa"/>
            </w:tcMar>
            <w:vAlign w:val="center"/>
          </w:tcPr>
          <w:p w14:paraId="5271A64F" w14:textId="5A0778E5" w:rsidR="00E75F9E" w:rsidRPr="00BF1C18" w:rsidRDefault="00E75F9E" w:rsidP="00E75F9E">
            <w:pPr>
              <w:jc w:val="center"/>
              <w:rPr>
                <w:rFonts w:eastAsia="Arial" w:cs="Arial"/>
                <w:color w:val="000000" w:themeColor="text1"/>
                <w:sz w:val="20"/>
              </w:rPr>
            </w:pPr>
          </w:p>
        </w:tc>
        <w:tc>
          <w:tcPr>
            <w:tcW w:w="11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39966"/>
            <w:tcMar>
              <w:top w:w="15" w:type="dxa"/>
              <w:left w:w="108" w:type="dxa"/>
              <w:bottom w:w="0" w:type="dxa"/>
              <w:right w:w="108" w:type="dxa"/>
            </w:tcMar>
            <w:vAlign w:val="center"/>
          </w:tcPr>
          <w:p w14:paraId="6D061850" w14:textId="0CCAC580" w:rsidR="00E75F9E" w:rsidRPr="00BF1C18" w:rsidRDefault="00E75F9E" w:rsidP="00E75F9E">
            <w:pPr>
              <w:jc w:val="center"/>
              <w:rPr>
                <w:rFonts w:eastAsia="Arial" w:cs="Arial"/>
                <w:sz w:val="20"/>
              </w:rPr>
            </w:pPr>
          </w:p>
        </w:tc>
      </w:tr>
    </w:tbl>
    <w:p w14:paraId="302118C5" w14:textId="77777777" w:rsidR="0058241E" w:rsidRDefault="0058241E" w:rsidP="00120B73">
      <w:pPr>
        <w:tabs>
          <w:tab w:val="left" w:pos="1980"/>
        </w:tabs>
        <w:rPr>
          <w:rFonts w:ascii="Aptos Display" w:hAnsi="Aptos Display"/>
        </w:rPr>
      </w:pPr>
    </w:p>
    <w:sectPr w:rsidR="0058241E" w:rsidSect="00253014">
      <w:headerReference w:type="default" r:id="rId14"/>
      <w:footerReference w:type="default" r:id="rId15"/>
      <w:headerReference w:type="first" r:id="rId16"/>
      <w:footerReference w:type="first" r:id="rId17"/>
      <w:pgSz w:w="11907" w:h="16840" w:code="9"/>
      <w:pgMar w:top="1797" w:right="709" w:bottom="851" w:left="83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98C8" w14:textId="77777777" w:rsidR="00C238B8" w:rsidRDefault="00C238B8" w:rsidP="002915A4">
      <w:r>
        <w:separator/>
      </w:r>
    </w:p>
  </w:endnote>
  <w:endnote w:type="continuationSeparator" w:id="0">
    <w:p w14:paraId="4B898213" w14:textId="77777777" w:rsidR="00C238B8" w:rsidRDefault="00C238B8" w:rsidP="0029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B006" w14:textId="067C030E" w:rsidR="00253014" w:rsidRDefault="00253014">
    <w:pPr>
      <w:pStyle w:val="Footer"/>
    </w:pPr>
    <w:r>
      <w:rPr>
        <w:noProof/>
      </w:rPr>
      <w:object w:dxaOrig="1440" w:dyaOrig="1440" w14:anchorId="52A55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95pt;margin-top:798.25pt;width:592.6pt;height:27.7pt;z-index:251661312;mso-position-horizontal-relative:page;mso-position-vertical-relative:page" o:allowoverlap="f">
          <v:imagedata r:id="rId1" o:title=""/>
          <w10:wrap type="topAndBottom" anchorx="page" anchory="page"/>
          <w10:anchorlock/>
        </v:shape>
        <o:OLEObject Type="Embed" ProgID="MSPhotoEd.3" ShapeID="_x0000_s1029" DrawAspect="Content" ObjectID="_1833614948" r:id="rId2"/>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6565" w14:textId="77777777" w:rsidR="00813C9E" w:rsidRDefault="00C238B8">
    <w:pPr>
      <w:pStyle w:val="Footer"/>
    </w:pPr>
    <w:r>
      <w:rPr>
        <w:noProof/>
        <w:lang w:val="en-US"/>
      </w:rPr>
      <w:object w:dxaOrig="1440" w:dyaOrig="1440" w14:anchorId="52A55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800.85pt;width:592.6pt;height:27.7pt;z-index:251658240;mso-position-horizontal:center;mso-position-horizontal-relative:page;mso-position-vertical-relative:page" o:allowoverlap="f">
          <v:imagedata r:id="rId1" o:title=""/>
          <w10:wrap type="topAndBottom" anchorx="page" anchory="page"/>
          <w10:anchorlock/>
        </v:shape>
        <o:OLEObject Type="Embed" ProgID="MSPhotoEd.3" ShapeID="_x0000_s1028" DrawAspect="Content" ObjectID="_183361494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4FEA" w14:textId="77777777" w:rsidR="00C238B8" w:rsidRDefault="00C238B8" w:rsidP="002915A4">
      <w:r>
        <w:separator/>
      </w:r>
    </w:p>
  </w:footnote>
  <w:footnote w:type="continuationSeparator" w:id="0">
    <w:p w14:paraId="25891E28" w14:textId="77777777" w:rsidR="00C238B8" w:rsidRDefault="00C238B8" w:rsidP="00291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3C06" w14:textId="731D1AB0" w:rsidR="002915A4" w:rsidRDefault="00253014" w:rsidP="00ED477B">
    <w:pPr>
      <w:pStyle w:val="Header"/>
      <w:tabs>
        <w:tab w:val="clear" w:pos="4513"/>
        <w:tab w:val="clear" w:pos="9026"/>
        <w:tab w:val="left" w:pos="3960"/>
      </w:tabs>
    </w:pPr>
    <w:r>
      <w:rPr>
        <w:noProof/>
        <w:lang w:val="en-US"/>
      </w:rPr>
      <w:drawing>
        <wp:anchor distT="0" distB="0" distL="114300" distR="114300" simplePos="0" relativeHeight="251663360" behindDoc="1" locked="0" layoutInCell="1" allowOverlap="1" wp14:anchorId="376A1825" wp14:editId="047F0CE3">
          <wp:simplePos x="0" y="0"/>
          <wp:positionH relativeFrom="column">
            <wp:posOffset>900430</wp:posOffset>
          </wp:positionH>
          <wp:positionV relativeFrom="paragraph">
            <wp:posOffset>-19685</wp:posOffset>
          </wp:positionV>
          <wp:extent cx="819150" cy="944245"/>
          <wp:effectExtent l="0" t="0" r="0" b="8255"/>
          <wp:wrapNone/>
          <wp:docPr id="1626901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442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408" behindDoc="1" locked="0" layoutInCell="1" allowOverlap="1" wp14:anchorId="597BA25A" wp14:editId="56BE37A0">
          <wp:simplePos x="0" y="0"/>
          <wp:positionH relativeFrom="column">
            <wp:posOffset>2247900</wp:posOffset>
          </wp:positionH>
          <wp:positionV relativeFrom="paragraph">
            <wp:posOffset>-57785</wp:posOffset>
          </wp:positionV>
          <wp:extent cx="3559175" cy="889000"/>
          <wp:effectExtent l="0" t="0" r="0" b="0"/>
          <wp:wrapNone/>
          <wp:docPr id="2069814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9175"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FFA7" w14:textId="06C95043" w:rsidR="00813C9E" w:rsidRDefault="00F73849">
    <w:pPr>
      <w:pStyle w:val="Header"/>
    </w:pPr>
    <w:r>
      <w:rPr>
        <w:noProof/>
        <w:lang w:val="en-US"/>
      </w:rPr>
      <w:drawing>
        <wp:anchor distT="0" distB="0" distL="114300" distR="114300" simplePos="0" relativeHeight="251659264" behindDoc="1" locked="0" layoutInCell="1" allowOverlap="1" wp14:anchorId="3BC80CDA" wp14:editId="78B4DD7D">
          <wp:simplePos x="0" y="0"/>
          <wp:positionH relativeFrom="column">
            <wp:posOffset>2161540</wp:posOffset>
          </wp:positionH>
          <wp:positionV relativeFrom="paragraph">
            <wp:posOffset>-114935</wp:posOffset>
          </wp:positionV>
          <wp:extent cx="3559175" cy="8890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917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1" locked="0" layoutInCell="1" allowOverlap="1" wp14:anchorId="419AD849" wp14:editId="2BF138EB">
          <wp:simplePos x="0" y="0"/>
          <wp:positionH relativeFrom="column">
            <wp:posOffset>819785</wp:posOffset>
          </wp:positionH>
          <wp:positionV relativeFrom="paragraph">
            <wp:posOffset>-116840</wp:posOffset>
          </wp:positionV>
          <wp:extent cx="819150" cy="944570"/>
          <wp:effectExtent l="0" t="0" r="0" b="8255"/>
          <wp:wrapNone/>
          <wp:docPr id="35487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944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58A8"/>
    <w:multiLevelType w:val="hybridMultilevel"/>
    <w:tmpl w:val="F9E8CE16"/>
    <w:lvl w:ilvl="0" w:tplc="0809000F">
      <w:start w:val="1"/>
      <w:numFmt w:val="decimal"/>
      <w:lvlText w:val="%1."/>
      <w:lvlJc w:val="left"/>
      <w:pPr>
        <w:ind w:left="568" w:hanging="360"/>
      </w:pPr>
    </w:lvl>
    <w:lvl w:ilvl="1" w:tplc="08090019" w:tentative="1">
      <w:start w:val="1"/>
      <w:numFmt w:val="lowerLetter"/>
      <w:lvlText w:val="%2."/>
      <w:lvlJc w:val="left"/>
      <w:pPr>
        <w:ind w:left="1288" w:hanging="360"/>
      </w:pPr>
    </w:lvl>
    <w:lvl w:ilvl="2" w:tplc="0809001B" w:tentative="1">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1" w15:restartNumberingAfterBreak="0">
    <w:nsid w:val="40E8388D"/>
    <w:multiLevelType w:val="hybridMultilevel"/>
    <w:tmpl w:val="4282F546"/>
    <w:lvl w:ilvl="0" w:tplc="C7BE6AD8">
      <w:numFmt w:val="bullet"/>
      <w:lvlText w:val="-"/>
      <w:lvlJc w:val="left"/>
      <w:pPr>
        <w:ind w:left="720" w:hanging="360"/>
      </w:pPr>
      <w:rPr>
        <w:rFonts w:ascii="Aptos Display" w:eastAsia="Times New Roman" w:hAnsi="Aptos Display"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E2A20"/>
    <w:multiLevelType w:val="singleLevel"/>
    <w:tmpl w:val="0EF665CE"/>
    <w:lvl w:ilvl="0">
      <w:start w:val="1"/>
      <w:numFmt w:val="bullet"/>
      <w:pStyle w:val="Sub-question"/>
      <w:lvlText w:val=""/>
      <w:lvlJc w:val="left"/>
      <w:pPr>
        <w:tabs>
          <w:tab w:val="num" w:pos="384"/>
        </w:tabs>
        <w:ind w:left="384" w:hanging="384"/>
      </w:pPr>
      <w:rPr>
        <w:rFonts w:ascii="Wingdings" w:hAnsi="Wingdings" w:hint="default"/>
        <w:b w:val="0"/>
        <w:i w:val="0"/>
        <w:sz w:val="16"/>
      </w:rPr>
    </w:lvl>
  </w:abstractNum>
  <w:abstractNum w:abstractNumId="3" w15:restartNumberingAfterBreak="0">
    <w:nsid w:val="53C446AD"/>
    <w:multiLevelType w:val="hybridMultilevel"/>
    <w:tmpl w:val="496E6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4D24CBA"/>
    <w:multiLevelType w:val="hybridMultilevel"/>
    <w:tmpl w:val="661CD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622C4"/>
    <w:multiLevelType w:val="hybridMultilevel"/>
    <w:tmpl w:val="5C04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60D73"/>
    <w:multiLevelType w:val="singleLevel"/>
    <w:tmpl w:val="E1A8945A"/>
    <w:lvl w:ilvl="0">
      <w:start w:val="1"/>
      <w:numFmt w:val="decimal"/>
      <w:lvlText w:val="%1"/>
      <w:lvlJc w:val="left"/>
      <w:pPr>
        <w:tabs>
          <w:tab w:val="num" w:pos="360"/>
        </w:tabs>
        <w:ind w:left="360" w:hanging="360"/>
      </w:pPr>
    </w:lvl>
  </w:abstractNum>
  <w:num w:numId="1" w16cid:durableId="1514035326">
    <w:abstractNumId w:val="3"/>
  </w:num>
  <w:num w:numId="2" w16cid:durableId="507521255">
    <w:abstractNumId w:val="2"/>
  </w:num>
  <w:num w:numId="3" w16cid:durableId="1933319688">
    <w:abstractNumId w:val="6"/>
  </w:num>
  <w:num w:numId="4" w16cid:durableId="1568223537">
    <w:abstractNumId w:val="0"/>
  </w:num>
  <w:num w:numId="5" w16cid:durableId="14353184">
    <w:abstractNumId w:val="5"/>
  </w:num>
  <w:num w:numId="6" w16cid:durableId="1230576858">
    <w:abstractNumId w:val="4"/>
  </w:num>
  <w:num w:numId="7" w16cid:durableId="1386444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D6"/>
    <w:rsid w:val="0002458A"/>
    <w:rsid w:val="00036546"/>
    <w:rsid w:val="00045375"/>
    <w:rsid w:val="00064F1B"/>
    <w:rsid w:val="00080F27"/>
    <w:rsid w:val="00095840"/>
    <w:rsid w:val="000A1F98"/>
    <w:rsid w:val="000B136A"/>
    <w:rsid w:val="000B660F"/>
    <w:rsid w:val="000F5FE1"/>
    <w:rsid w:val="00107E8A"/>
    <w:rsid w:val="00120B73"/>
    <w:rsid w:val="001307C9"/>
    <w:rsid w:val="00146138"/>
    <w:rsid w:val="001528FC"/>
    <w:rsid w:val="00170820"/>
    <w:rsid w:val="001A2A18"/>
    <w:rsid w:val="001A4325"/>
    <w:rsid w:val="001B0EBF"/>
    <w:rsid w:val="001B79F2"/>
    <w:rsid w:val="001E1A89"/>
    <w:rsid w:val="001F4595"/>
    <w:rsid w:val="0021656B"/>
    <w:rsid w:val="0025169D"/>
    <w:rsid w:val="00253014"/>
    <w:rsid w:val="0026410D"/>
    <w:rsid w:val="00275A53"/>
    <w:rsid w:val="00280610"/>
    <w:rsid w:val="00284B54"/>
    <w:rsid w:val="0028742D"/>
    <w:rsid w:val="002915A4"/>
    <w:rsid w:val="00294FF6"/>
    <w:rsid w:val="002E476F"/>
    <w:rsid w:val="00331CB5"/>
    <w:rsid w:val="00340226"/>
    <w:rsid w:val="00367B26"/>
    <w:rsid w:val="003B195A"/>
    <w:rsid w:val="003B2096"/>
    <w:rsid w:val="003B2D24"/>
    <w:rsid w:val="003C6C34"/>
    <w:rsid w:val="00427A2A"/>
    <w:rsid w:val="00432F20"/>
    <w:rsid w:val="004370F0"/>
    <w:rsid w:val="00457288"/>
    <w:rsid w:val="00470CD4"/>
    <w:rsid w:val="004831A6"/>
    <w:rsid w:val="0049616C"/>
    <w:rsid w:val="004B3352"/>
    <w:rsid w:val="005001D2"/>
    <w:rsid w:val="00517587"/>
    <w:rsid w:val="00522A85"/>
    <w:rsid w:val="0053146D"/>
    <w:rsid w:val="00532835"/>
    <w:rsid w:val="00536EE3"/>
    <w:rsid w:val="00550672"/>
    <w:rsid w:val="0058241E"/>
    <w:rsid w:val="005B3FE8"/>
    <w:rsid w:val="005C4F6E"/>
    <w:rsid w:val="005F4C1A"/>
    <w:rsid w:val="005F4F69"/>
    <w:rsid w:val="00610E0C"/>
    <w:rsid w:val="00612C1C"/>
    <w:rsid w:val="00640CDE"/>
    <w:rsid w:val="00666F75"/>
    <w:rsid w:val="00672C04"/>
    <w:rsid w:val="006856FA"/>
    <w:rsid w:val="0069762F"/>
    <w:rsid w:val="006A4F76"/>
    <w:rsid w:val="006C6471"/>
    <w:rsid w:val="006D43CF"/>
    <w:rsid w:val="006D7297"/>
    <w:rsid w:val="006E4FBB"/>
    <w:rsid w:val="006E7BF5"/>
    <w:rsid w:val="006F3AE7"/>
    <w:rsid w:val="0070029E"/>
    <w:rsid w:val="00700682"/>
    <w:rsid w:val="00702781"/>
    <w:rsid w:val="007126AC"/>
    <w:rsid w:val="007243F6"/>
    <w:rsid w:val="007448D3"/>
    <w:rsid w:val="00766B40"/>
    <w:rsid w:val="00775A45"/>
    <w:rsid w:val="007A2139"/>
    <w:rsid w:val="007B0E29"/>
    <w:rsid w:val="008073F1"/>
    <w:rsid w:val="00813C9E"/>
    <w:rsid w:val="0083297C"/>
    <w:rsid w:val="00870AAB"/>
    <w:rsid w:val="008778CD"/>
    <w:rsid w:val="00890A65"/>
    <w:rsid w:val="008B5809"/>
    <w:rsid w:val="008C4515"/>
    <w:rsid w:val="009328E8"/>
    <w:rsid w:val="00936706"/>
    <w:rsid w:val="00941C6C"/>
    <w:rsid w:val="009461D0"/>
    <w:rsid w:val="00961AEC"/>
    <w:rsid w:val="00984F1A"/>
    <w:rsid w:val="00993C58"/>
    <w:rsid w:val="009E792C"/>
    <w:rsid w:val="00A02528"/>
    <w:rsid w:val="00A47D7E"/>
    <w:rsid w:val="00A670D0"/>
    <w:rsid w:val="00A737D6"/>
    <w:rsid w:val="00A74B1D"/>
    <w:rsid w:val="00A92DC0"/>
    <w:rsid w:val="00AA0434"/>
    <w:rsid w:val="00AA762F"/>
    <w:rsid w:val="00AC0536"/>
    <w:rsid w:val="00AC52EB"/>
    <w:rsid w:val="00AD3DC0"/>
    <w:rsid w:val="00AE0400"/>
    <w:rsid w:val="00AF3C77"/>
    <w:rsid w:val="00B05B22"/>
    <w:rsid w:val="00B323E6"/>
    <w:rsid w:val="00B33DDC"/>
    <w:rsid w:val="00B67B89"/>
    <w:rsid w:val="00B80B35"/>
    <w:rsid w:val="00B87B44"/>
    <w:rsid w:val="00BB6F43"/>
    <w:rsid w:val="00BC2E87"/>
    <w:rsid w:val="00BD4993"/>
    <w:rsid w:val="00BE4958"/>
    <w:rsid w:val="00C238B8"/>
    <w:rsid w:val="00C638F8"/>
    <w:rsid w:val="00C70142"/>
    <w:rsid w:val="00C870C0"/>
    <w:rsid w:val="00C90B58"/>
    <w:rsid w:val="00CB203E"/>
    <w:rsid w:val="00CB7216"/>
    <w:rsid w:val="00CF280D"/>
    <w:rsid w:val="00D15913"/>
    <w:rsid w:val="00D2704F"/>
    <w:rsid w:val="00D33B9D"/>
    <w:rsid w:val="00D5698C"/>
    <w:rsid w:val="00D677D6"/>
    <w:rsid w:val="00D908AF"/>
    <w:rsid w:val="00D9411E"/>
    <w:rsid w:val="00DB1154"/>
    <w:rsid w:val="00DC4649"/>
    <w:rsid w:val="00DE0B18"/>
    <w:rsid w:val="00E20190"/>
    <w:rsid w:val="00E30C38"/>
    <w:rsid w:val="00E31E12"/>
    <w:rsid w:val="00E568A7"/>
    <w:rsid w:val="00E628D7"/>
    <w:rsid w:val="00E734E7"/>
    <w:rsid w:val="00E75F9E"/>
    <w:rsid w:val="00EA3D77"/>
    <w:rsid w:val="00EB1D15"/>
    <w:rsid w:val="00EC3D79"/>
    <w:rsid w:val="00ED477B"/>
    <w:rsid w:val="00EE37E0"/>
    <w:rsid w:val="00EF17E5"/>
    <w:rsid w:val="00F15515"/>
    <w:rsid w:val="00F56100"/>
    <w:rsid w:val="00F73849"/>
    <w:rsid w:val="00FF6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187F"/>
  <w15:chartTrackingRefBased/>
  <w15:docId w15:val="{1469547F-A5E8-4FFD-9FAA-055CBFA1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87"/>
    <w:rPr>
      <w:rFonts w:ascii="Arial" w:hAnsi="Arial"/>
      <w:sz w:val="24"/>
      <w:szCs w:val="24"/>
      <w:lang w:eastAsia="en-US"/>
    </w:rPr>
  </w:style>
  <w:style w:type="paragraph" w:styleId="Heading1">
    <w:name w:val="heading 1"/>
    <w:basedOn w:val="Normal"/>
    <w:next w:val="Normal"/>
    <w:qFormat/>
    <w:rsid w:val="00BC2E87"/>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31CB5"/>
    <w:pPr>
      <w:keepNext/>
      <w:spacing w:before="240" w:after="60"/>
      <w:jc w:val="both"/>
      <w:outlineLvl w:val="1"/>
    </w:pPr>
    <w:rPr>
      <w:rFonts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5A4"/>
    <w:pPr>
      <w:tabs>
        <w:tab w:val="center" w:pos="4513"/>
        <w:tab w:val="right" w:pos="9026"/>
      </w:tabs>
    </w:pPr>
  </w:style>
  <w:style w:type="character" w:customStyle="1" w:styleId="HeaderChar">
    <w:name w:val="Header Char"/>
    <w:link w:val="Header"/>
    <w:uiPriority w:val="99"/>
    <w:rsid w:val="002915A4"/>
    <w:rPr>
      <w:rFonts w:ascii="Arial" w:hAnsi="Arial"/>
      <w:sz w:val="24"/>
      <w:szCs w:val="24"/>
      <w:lang w:eastAsia="en-US"/>
    </w:rPr>
  </w:style>
  <w:style w:type="paragraph" w:styleId="Footer">
    <w:name w:val="footer"/>
    <w:basedOn w:val="Normal"/>
    <w:link w:val="FooterChar"/>
    <w:uiPriority w:val="99"/>
    <w:unhideWhenUsed/>
    <w:rsid w:val="002915A4"/>
    <w:pPr>
      <w:tabs>
        <w:tab w:val="center" w:pos="4513"/>
        <w:tab w:val="right" w:pos="9026"/>
      </w:tabs>
    </w:pPr>
  </w:style>
  <w:style w:type="character" w:customStyle="1" w:styleId="FooterChar">
    <w:name w:val="Footer Char"/>
    <w:link w:val="Footer"/>
    <w:uiPriority w:val="99"/>
    <w:rsid w:val="002915A4"/>
    <w:rPr>
      <w:rFonts w:ascii="Arial" w:hAnsi="Arial"/>
      <w:sz w:val="24"/>
      <w:szCs w:val="24"/>
      <w:lang w:eastAsia="en-US"/>
    </w:rPr>
  </w:style>
  <w:style w:type="character" w:customStyle="1" w:styleId="Heading2Char">
    <w:name w:val="Heading 2 Char"/>
    <w:link w:val="Heading2"/>
    <w:rsid w:val="00331CB5"/>
    <w:rPr>
      <w:rFonts w:ascii="Arial" w:hAnsi="Arial" w:cs="Arial"/>
      <w:b/>
      <w:bCs/>
      <w:i/>
      <w:iCs/>
      <w:sz w:val="28"/>
      <w:szCs w:val="28"/>
      <w:lang w:val="en-US" w:eastAsia="en-US"/>
    </w:rPr>
  </w:style>
  <w:style w:type="paragraph" w:customStyle="1" w:styleId="Sub-question">
    <w:name w:val="Sub-question"/>
    <w:basedOn w:val="Normal"/>
    <w:rsid w:val="00BE4958"/>
    <w:pPr>
      <w:widowControl w:val="0"/>
      <w:numPr>
        <w:numId w:val="2"/>
      </w:numPr>
      <w:tabs>
        <w:tab w:val="left" w:pos="720"/>
        <w:tab w:val="left" w:pos="1104"/>
        <w:tab w:val="left" w:pos="1440"/>
      </w:tabs>
      <w:spacing w:before="60" w:after="60"/>
    </w:pPr>
    <w:rPr>
      <w:kern w:val="28"/>
      <w:sz w:val="20"/>
      <w:szCs w:val="20"/>
    </w:rPr>
  </w:style>
  <w:style w:type="paragraph" w:customStyle="1" w:styleId="box">
    <w:name w:val="box"/>
    <w:basedOn w:val="Normal"/>
    <w:next w:val="Normal"/>
    <w:rsid w:val="00BE4958"/>
    <w:pPr>
      <w:widowControl w:val="0"/>
      <w:tabs>
        <w:tab w:val="left" w:pos="384"/>
        <w:tab w:val="left" w:pos="720"/>
        <w:tab w:val="left" w:pos="1440"/>
      </w:tabs>
      <w:spacing w:before="60" w:after="60"/>
      <w:jc w:val="center"/>
    </w:pPr>
    <w:rPr>
      <w:kern w:val="28"/>
      <w:sz w:val="28"/>
      <w:szCs w:val="20"/>
    </w:rPr>
  </w:style>
  <w:style w:type="paragraph" w:customStyle="1" w:styleId="options">
    <w:name w:val="options"/>
    <w:basedOn w:val="Normal"/>
    <w:rsid w:val="00BE4958"/>
    <w:pPr>
      <w:widowControl w:val="0"/>
      <w:tabs>
        <w:tab w:val="left" w:pos="384"/>
        <w:tab w:val="left" w:pos="720"/>
        <w:tab w:val="left" w:pos="1440"/>
      </w:tabs>
      <w:spacing w:before="60" w:after="60"/>
      <w:jc w:val="center"/>
    </w:pPr>
    <w:rPr>
      <w:kern w:val="28"/>
      <w:sz w:val="16"/>
      <w:szCs w:val="20"/>
    </w:rPr>
  </w:style>
  <w:style w:type="table" w:styleId="TableGrid">
    <w:name w:val="Table Grid"/>
    <w:basedOn w:val="TableNormal"/>
    <w:uiPriority w:val="59"/>
    <w:rsid w:val="00BE4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6546"/>
    <w:rPr>
      <w:rFonts w:ascii="Tahoma" w:hAnsi="Tahoma" w:cs="Tahoma"/>
      <w:sz w:val="16"/>
      <w:szCs w:val="16"/>
    </w:rPr>
  </w:style>
  <w:style w:type="character" w:customStyle="1" w:styleId="BalloonTextChar">
    <w:name w:val="Balloon Text Char"/>
    <w:link w:val="BalloonText"/>
    <w:uiPriority w:val="99"/>
    <w:semiHidden/>
    <w:rsid w:val="00036546"/>
    <w:rPr>
      <w:rFonts w:ascii="Tahoma" w:hAnsi="Tahoma" w:cs="Tahoma"/>
      <w:sz w:val="16"/>
      <w:szCs w:val="16"/>
      <w:lang w:eastAsia="en-US"/>
    </w:rPr>
  </w:style>
  <w:style w:type="paragraph" w:customStyle="1" w:styleId="Default">
    <w:name w:val="Default"/>
    <w:rsid w:val="00D677D6"/>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D677D6"/>
    <w:rPr>
      <w:color w:val="467886" w:themeColor="hyperlink"/>
      <w:u w:val="single"/>
    </w:rPr>
  </w:style>
  <w:style w:type="character" w:styleId="UnresolvedMention">
    <w:name w:val="Unresolved Mention"/>
    <w:basedOn w:val="DefaultParagraphFont"/>
    <w:uiPriority w:val="99"/>
    <w:semiHidden/>
    <w:unhideWhenUsed/>
    <w:rsid w:val="00D677D6"/>
    <w:rPr>
      <w:color w:val="605E5C"/>
      <w:shd w:val="clear" w:color="auto" w:fill="E1DFDD"/>
    </w:rPr>
  </w:style>
  <w:style w:type="character" w:styleId="FollowedHyperlink">
    <w:name w:val="FollowedHyperlink"/>
    <w:basedOn w:val="DefaultParagraphFont"/>
    <w:uiPriority w:val="99"/>
    <w:semiHidden/>
    <w:unhideWhenUsed/>
    <w:rsid w:val="00D677D6"/>
    <w:rPr>
      <w:color w:val="96607D" w:themeColor="followedHyperlink"/>
      <w:u w:val="single"/>
    </w:rPr>
  </w:style>
  <w:style w:type="paragraph" w:styleId="ListParagraph">
    <w:name w:val="List Paragraph"/>
    <w:basedOn w:val="Normal"/>
    <w:uiPriority w:val="34"/>
    <w:qFormat/>
    <w:rsid w:val="00D33B9D"/>
    <w:pPr>
      <w:ind w:left="720"/>
    </w:pPr>
  </w:style>
  <w:style w:type="character" w:styleId="Strong">
    <w:name w:val="Strong"/>
    <w:uiPriority w:val="22"/>
    <w:qFormat/>
    <w:rsid w:val="00120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reetwise@rushcliff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reetwise@rushcliffe.gov.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lfservice.rushcliffe.gov.uk/renderform?t=1076&amp;k=584F6D0E70C5E2136CB001261AE937BAD407C94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lfservice.rushcliffe.gov.uk/renderform?t=1075&amp;k=85D5056FAE214544A8805970846E098284F9F6D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haw\AppData\Local\Temp\MicrosoftEdgeDownloads\d32e51af-2805-47ea-99a1-23713e03d967\word_template_with_branding%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ECC5A-FF4D-4FA0-8797-CAB3BDB8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word_template_with_branding (1)</Template>
  <TotalTime>2</TotalTime>
  <Pages>2</Pages>
  <Words>694</Words>
  <Characters>4110</Characters>
  <Application>Microsoft Office Word</Application>
  <DocSecurity>4</DocSecurity>
  <Lines>411</Lines>
  <Paragraphs>129</Paragraphs>
  <ScaleCrop>false</ScaleCrop>
  <HeadingPairs>
    <vt:vector size="2" baseType="variant">
      <vt:variant>
        <vt:lpstr>Title</vt:lpstr>
      </vt:variant>
      <vt:variant>
        <vt:i4>1</vt:i4>
      </vt:variant>
    </vt:vector>
  </HeadingPairs>
  <TitlesOfParts>
    <vt:vector size="1" baseType="lpstr">
      <vt:lpstr/>
    </vt:vector>
  </TitlesOfParts>
  <Company>Rushcliffe Borough Council</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Shaw</dc:creator>
  <cp:keywords/>
  <dc:description/>
  <cp:lastModifiedBy>Maria Barbadillo</cp:lastModifiedBy>
  <cp:revision>2</cp:revision>
  <cp:lastPrinted>2010-07-28T09:11:00Z</cp:lastPrinted>
  <dcterms:created xsi:type="dcterms:W3CDTF">2026-02-26T12:42:00Z</dcterms:created>
  <dcterms:modified xsi:type="dcterms:W3CDTF">2026-02-26T12:42:00Z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605bbf-3f5a-4d11-995a-ab0e71eef3db_Enabled">
    <vt:lpwstr>true</vt:lpwstr>
  </property>
  <property fmtid="{D5CDD505-2E9C-101B-9397-08002B2CF9AE}" pid="3" name="MSIP_Label_82605bbf-3f5a-4d11-995a-ab0e71eef3db_SetDate">
    <vt:lpwstr>2026-02-23T13:24:20Z</vt:lpwstr>
  </property>
  <property fmtid="{D5CDD505-2E9C-101B-9397-08002B2CF9AE}" pid="4" name="MSIP_Label_82605bbf-3f5a-4d11-995a-ab0e71eef3db_Method">
    <vt:lpwstr>Standard</vt:lpwstr>
  </property>
  <property fmtid="{D5CDD505-2E9C-101B-9397-08002B2CF9AE}" pid="5" name="MSIP_Label_82605bbf-3f5a-4d11-995a-ab0e71eef3db_Name">
    <vt:lpwstr>General</vt:lpwstr>
  </property>
  <property fmtid="{D5CDD505-2E9C-101B-9397-08002B2CF9AE}" pid="6" name="MSIP_Label_82605bbf-3f5a-4d11-995a-ab0e71eef3db_SiteId">
    <vt:lpwstr>0fb26f95-b29d-4825-a41a-86c75ea1246a</vt:lpwstr>
  </property>
  <property fmtid="{D5CDD505-2E9C-101B-9397-08002B2CF9AE}" pid="7" name="MSIP_Label_82605bbf-3f5a-4d11-995a-ab0e71eef3db_ActionId">
    <vt:lpwstr>e72cd9a0-dbcf-4eb8-80d9-e8295db1ce6c</vt:lpwstr>
  </property>
  <property fmtid="{D5CDD505-2E9C-101B-9397-08002B2CF9AE}" pid="8" name="MSIP_Label_82605bbf-3f5a-4d11-995a-ab0e71eef3db_ContentBits">
    <vt:lpwstr>1</vt:lpwstr>
  </property>
  <property fmtid="{D5CDD505-2E9C-101B-9397-08002B2CF9AE}" pid="9" name="MSIP_Label_82605bbf-3f5a-4d11-995a-ab0e71eef3db_Tag">
    <vt:lpwstr>10, 3, 0, 1</vt:lpwstr>
  </property>
</Properties>
</file>